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</w:p>
    <w:p w:rsidR="00340F61" w:rsidRDefault="00340F61">
      <w:pPr>
        <w:jc w:val="center"/>
        <w:rPr>
          <w:b/>
          <w:bCs/>
        </w:rPr>
      </w:pPr>
      <w:r>
        <w:rPr>
          <w:b/>
          <w:bCs/>
        </w:rPr>
        <w:t xml:space="preserve">Agenda </w:t>
      </w:r>
    </w:p>
    <w:p w:rsidR="00340F61" w:rsidRDefault="00340F61">
      <w:pPr>
        <w:jc w:val="center"/>
        <w:rPr>
          <w:b/>
          <w:bCs/>
        </w:rPr>
      </w:pPr>
      <w:r>
        <w:rPr>
          <w:b/>
          <w:bCs/>
        </w:rPr>
        <w:t>Region VI Local Elected Officials Meeting</w:t>
      </w:r>
    </w:p>
    <w:p w:rsidR="00340F61" w:rsidRDefault="0013784C">
      <w:pPr>
        <w:pStyle w:val="Heading2"/>
      </w:pPr>
      <w:r>
        <w:t>Hilton Garden Inn</w:t>
      </w:r>
    </w:p>
    <w:p w:rsidR="00340F61" w:rsidRDefault="00340F61">
      <w:pPr>
        <w:jc w:val="center"/>
        <w:rPr>
          <w:b/>
          <w:bCs/>
        </w:rPr>
      </w:pPr>
      <w:r>
        <w:rPr>
          <w:b/>
          <w:bCs/>
        </w:rPr>
        <w:t>Bridgeport, WV  26330</w:t>
      </w:r>
    </w:p>
    <w:p w:rsidR="00340F61" w:rsidRPr="0013784C" w:rsidRDefault="0013784C">
      <w:pPr>
        <w:jc w:val="center"/>
        <w:rPr>
          <w:b/>
        </w:rPr>
      </w:pPr>
      <w:r>
        <w:rPr>
          <w:b/>
        </w:rPr>
        <w:t>April 15, 2011</w:t>
      </w:r>
    </w:p>
    <w:p w:rsidR="00340F61" w:rsidRDefault="00340F61">
      <w:pPr>
        <w:pStyle w:val="Heading2"/>
        <w:tabs>
          <w:tab w:val="left" w:pos="720"/>
        </w:tabs>
      </w:pPr>
      <w:r>
        <w:t>Noon</w:t>
      </w:r>
    </w:p>
    <w:p w:rsidR="00340F61" w:rsidRDefault="00340F61">
      <w:pPr>
        <w:tabs>
          <w:tab w:val="left" w:pos="720"/>
        </w:tabs>
        <w:jc w:val="center"/>
      </w:pPr>
    </w:p>
    <w:p w:rsidR="00340F61" w:rsidRDefault="00340F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:rsidR="00340F61" w:rsidRDefault="00340F61">
      <w:pPr>
        <w:ind w:left="360"/>
      </w:pPr>
    </w:p>
    <w:p w:rsidR="00340F61" w:rsidRDefault="00340F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INTRODUCTION OF GUESTS</w:t>
      </w:r>
    </w:p>
    <w:p w:rsidR="00340F61" w:rsidRDefault="00340F61">
      <w:pPr>
        <w:ind w:left="360"/>
      </w:pPr>
    </w:p>
    <w:p w:rsidR="00340F61" w:rsidRDefault="0078299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HOST/HOSTESS</w:t>
      </w:r>
      <w:r w:rsidR="00340F61">
        <w:rPr>
          <w:b/>
          <w:bCs/>
        </w:rPr>
        <w:t xml:space="preserve"> Welcome</w:t>
      </w:r>
    </w:p>
    <w:p w:rsidR="00340F61" w:rsidRDefault="00340F61">
      <w:pPr>
        <w:rPr>
          <w:b/>
          <w:bCs/>
        </w:rPr>
      </w:pPr>
    </w:p>
    <w:p w:rsidR="00340F61" w:rsidRDefault="00340F6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</w:t>
      </w:r>
      <w:r w:rsidR="00782995">
        <w:rPr>
          <w:b/>
          <w:bCs/>
        </w:rPr>
        <w:t xml:space="preserve"> OF</w:t>
      </w:r>
      <w:r>
        <w:rPr>
          <w:b/>
          <w:bCs/>
        </w:rPr>
        <w:t xml:space="preserve"> </w:t>
      </w:r>
      <w:r w:rsidR="00782995">
        <w:rPr>
          <w:b/>
          <w:bCs/>
        </w:rPr>
        <w:t>DECEMBER</w:t>
      </w:r>
      <w:r>
        <w:rPr>
          <w:b/>
          <w:bCs/>
        </w:rPr>
        <w:t xml:space="preserve"> 1</w:t>
      </w:r>
      <w:r w:rsidR="00381E6C">
        <w:rPr>
          <w:b/>
          <w:bCs/>
        </w:rPr>
        <w:t>0</w:t>
      </w:r>
      <w:r>
        <w:rPr>
          <w:b/>
          <w:bCs/>
        </w:rPr>
        <w:t>, 20</w:t>
      </w:r>
      <w:r w:rsidR="0013784C">
        <w:rPr>
          <w:b/>
          <w:bCs/>
        </w:rPr>
        <w:t>10</w:t>
      </w:r>
      <w:r>
        <w:rPr>
          <w:b/>
          <w:bCs/>
        </w:rPr>
        <w:t xml:space="preserve"> MINUTES--</w:t>
      </w:r>
      <w:r>
        <w:t>Vote</w:t>
      </w:r>
    </w:p>
    <w:p w:rsidR="00340F61" w:rsidRDefault="00340F61">
      <w:r>
        <w:t xml:space="preserve">    </w:t>
      </w:r>
    </w:p>
    <w:p w:rsidR="00340F61" w:rsidRDefault="00340F61">
      <w:pPr>
        <w:rPr>
          <w:b/>
          <w:bCs/>
        </w:rPr>
      </w:pPr>
      <w:r>
        <w:t xml:space="preserve">      </w:t>
      </w:r>
      <w:r>
        <w:rPr>
          <w:b/>
          <w:bCs/>
        </w:rPr>
        <w:t>5</w:t>
      </w:r>
      <w:r>
        <w:t xml:space="preserve">.   </w:t>
      </w:r>
      <w:r>
        <w:rPr>
          <w:b/>
          <w:bCs/>
        </w:rPr>
        <w:t>OLD BUSINESS</w:t>
      </w:r>
    </w:p>
    <w:p w:rsidR="00340F61" w:rsidRDefault="00340F61">
      <w:pPr>
        <w:numPr>
          <w:ilvl w:val="0"/>
          <w:numId w:val="3"/>
        </w:numPr>
      </w:pPr>
      <w:r>
        <w:t xml:space="preserve">Final Copy of Audit by Toothman Rice W/Management Letter </w:t>
      </w:r>
    </w:p>
    <w:p w:rsidR="00340F61" w:rsidRDefault="00246991" w:rsidP="00246991">
      <w:pPr>
        <w:numPr>
          <w:ilvl w:val="0"/>
          <w:numId w:val="3"/>
        </w:numPr>
      </w:pPr>
      <w:r>
        <w:t>Division of Rehabilitation Services (DRS) Grant – Close Out Update</w:t>
      </w:r>
    </w:p>
    <w:p w:rsidR="000E1678" w:rsidRDefault="000E1678" w:rsidP="00246991">
      <w:pPr>
        <w:numPr>
          <w:ilvl w:val="0"/>
          <w:numId w:val="3"/>
        </w:numPr>
      </w:pPr>
      <w:r>
        <w:t xml:space="preserve">Division of Rehabilitation Services (DRS) 2011 Grant Award - </w:t>
      </w:r>
      <w:r w:rsidR="00336407">
        <w:t>$167,099.00</w:t>
      </w:r>
    </w:p>
    <w:p w:rsidR="00246991" w:rsidRDefault="00246991" w:rsidP="00246991">
      <w:pPr>
        <w:numPr>
          <w:ilvl w:val="0"/>
          <w:numId w:val="3"/>
        </w:numPr>
      </w:pPr>
      <w:r>
        <w:t xml:space="preserve">DHHR - 2010 Summer Youth Grant Close Out </w:t>
      </w:r>
      <w:r w:rsidR="00146F3F">
        <w:t xml:space="preserve">(Financial </w:t>
      </w:r>
      <w:r>
        <w:t>Update</w:t>
      </w:r>
      <w:r w:rsidR="00146F3F">
        <w:t>)</w:t>
      </w:r>
    </w:p>
    <w:p w:rsidR="000E1678" w:rsidRDefault="000E1678" w:rsidP="00246991">
      <w:pPr>
        <w:numPr>
          <w:ilvl w:val="0"/>
          <w:numId w:val="3"/>
        </w:numPr>
      </w:pPr>
      <w:r>
        <w:t>GREEN-UP Grant Update</w:t>
      </w:r>
    </w:p>
    <w:p w:rsidR="00381E6C" w:rsidRDefault="00381E6C" w:rsidP="00381E6C">
      <w:pPr>
        <w:ind w:left="1440"/>
      </w:pPr>
    </w:p>
    <w:p w:rsidR="00340F61" w:rsidRDefault="00340F61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   6</w:t>
      </w:r>
      <w:r>
        <w:t xml:space="preserve">. </w:t>
      </w:r>
      <w:r>
        <w:rPr>
          <w:b/>
          <w:bCs/>
        </w:rPr>
        <w:t xml:space="preserve"> NEW BUSINESS</w:t>
      </w:r>
    </w:p>
    <w:p w:rsidR="00340F61" w:rsidRDefault="00340F61">
      <w:pPr>
        <w:numPr>
          <w:ilvl w:val="0"/>
          <w:numId w:val="2"/>
        </w:numPr>
      </w:pPr>
      <w:r>
        <w:t>Reconciliation Statements--</w:t>
      </w:r>
      <w:r>
        <w:rPr>
          <w:b/>
          <w:bCs/>
        </w:rPr>
        <w:t>Financial Statements Available for Review—</w:t>
      </w:r>
      <w:r>
        <w:t>Vote</w:t>
      </w:r>
    </w:p>
    <w:p w:rsidR="00340F61" w:rsidRDefault="00340F61">
      <w:pPr>
        <w:numPr>
          <w:ilvl w:val="0"/>
          <w:numId w:val="2"/>
        </w:numPr>
      </w:pPr>
      <w:r>
        <w:t>Financial Update/Accountant Report for LEO Board</w:t>
      </w:r>
    </w:p>
    <w:p w:rsidR="000E1678" w:rsidRDefault="00146F3F">
      <w:pPr>
        <w:numPr>
          <w:ilvl w:val="0"/>
          <w:numId w:val="2"/>
        </w:numPr>
      </w:pPr>
      <w:r>
        <w:t>Workforce Investment Act 2011 Allocations - Update</w:t>
      </w:r>
    </w:p>
    <w:p w:rsidR="00340F61" w:rsidRDefault="00246991" w:rsidP="00246991">
      <w:pPr>
        <w:numPr>
          <w:ilvl w:val="0"/>
          <w:numId w:val="2"/>
        </w:numPr>
      </w:pPr>
      <w:r>
        <w:t>Yearly Contract Awards Update (Internal Audit, Accounting, Youth, Adult, Dislocated, OJT, and Case Management Services)</w:t>
      </w:r>
      <w:r w:rsidR="00340F61">
        <w:t xml:space="preserve"> </w:t>
      </w:r>
    </w:p>
    <w:p w:rsidR="00336407" w:rsidRDefault="00336407" w:rsidP="00246991">
      <w:pPr>
        <w:numPr>
          <w:ilvl w:val="0"/>
          <w:numId w:val="2"/>
        </w:numPr>
      </w:pPr>
      <w:r>
        <w:t>WorkForce West Virginia’s Yearly Audit – May 16-20, 2011</w:t>
      </w:r>
    </w:p>
    <w:p w:rsidR="00146F3F" w:rsidRDefault="00146F3F" w:rsidP="00246991">
      <w:pPr>
        <w:numPr>
          <w:ilvl w:val="0"/>
          <w:numId w:val="2"/>
        </w:numPr>
      </w:pPr>
      <w:r>
        <w:t>Second Quarter Performance Report - Handout</w:t>
      </w:r>
    </w:p>
    <w:p w:rsidR="00246991" w:rsidRDefault="000E1678" w:rsidP="00246991">
      <w:pPr>
        <w:numPr>
          <w:ilvl w:val="0"/>
          <w:numId w:val="2"/>
        </w:numPr>
      </w:pPr>
      <w:r>
        <w:t>Grant Application Process</w:t>
      </w:r>
      <w:r w:rsidR="00782995">
        <w:t>—</w:t>
      </w:r>
      <w:r>
        <w:t>Vote</w:t>
      </w:r>
    </w:p>
    <w:p w:rsidR="000E1678" w:rsidRDefault="000E1678" w:rsidP="000E1678">
      <w:pPr>
        <w:numPr>
          <w:ilvl w:val="1"/>
          <w:numId w:val="2"/>
        </w:numPr>
      </w:pPr>
      <w:r>
        <w:t>DHHR – On The Job Training for TANF Recipients</w:t>
      </w:r>
    </w:p>
    <w:p w:rsidR="000E1678" w:rsidRDefault="000E1678" w:rsidP="000E1678">
      <w:pPr>
        <w:numPr>
          <w:ilvl w:val="1"/>
          <w:numId w:val="2"/>
        </w:numPr>
      </w:pPr>
      <w:r>
        <w:t>DHHR – 2011 Summer Youth</w:t>
      </w:r>
    </w:p>
    <w:p w:rsidR="000E1678" w:rsidRDefault="000E1678" w:rsidP="000E1678">
      <w:pPr>
        <w:numPr>
          <w:ilvl w:val="1"/>
          <w:numId w:val="2"/>
        </w:numPr>
      </w:pPr>
      <w:r>
        <w:t>Mollohan Grant (Youth in Taylor County)</w:t>
      </w:r>
    </w:p>
    <w:p w:rsidR="00340F61" w:rsidRDefault="00340F61" w:rsidP="00246991">
      <w:pPr>
        <w:numPr>
          <w:ilvl w:val="0"/>
          <w:numId w:val="2"/>
        </w:numPr>
      </w:pPr>
      <w:r>
        <w:t>New and/or Re-Appointments to the Full Board—Vote</w:t>
      </w:r>
    </w:p>
    <w:p w:rsidR="000E1678" w:rsidRDefault="000E1678" w:rsidP="00246991">
      <w:pPr>
        <w:numPr>
          <w:ilvl w:val="0"/>
          <w:numId w:val="2"/>
        </w:numPr>
      </w:pPr>
      <w:r>
        <w:t xml:space="preserve">TRA/TAA Petition Requests to  Department of Labor </w:t>
      </w:r>
      <w:r w:rsidR="00146F3F">
        <w:t>–</w:t>
      </w:r>
      <w:r>
        <w:t xml:space="preserve"> Handout</w:t>
      </w:r>
    </w:p>
    <w:p w:rsidR="00146F3F" w:rsidRDefault="00146F3F" w:rsidP="00246991">
      <w:pPr>
        <w:numPr>
          <w:ilvl w:val="0"/>
          <w:numId w:val="2"/>
        </w:numPr>
      </w:pPr>
      <w:r>
        <w:t>WorkKeys Update – New Regional Employers Participating</w:t>
      </w:r>
    </w:p>
    <w:p w:rsidR="00340F61" w:rsidRDefault="00340F61" w:rsidP="00246991">
      <w:pPr>
        <w:numPr>
          <w:ilvl w:val="0"/>
          <w:numId w:val="2"/>
        </w:numPr>
      </w:pPr>
      <w:r>
        <w:t>Executive Director’s Report</w:t>
      </w:r>
    </w:p>
    <w:p w:rsidR="000E1678" w:rsidRDefault="000E1678" w:rsidP="00246991">
      <w:pPr>
        <w:numPr>
          <w:ilvl w:val="0"/>
          <w:numId w:val="2"/>
        </w:numPr>
      </w:pPr>
      <w:r>
        <w:t xml:space="preserve">WorkForce West Virginia Centers’ Activity Report </w:t>
      </w:r>
      <w:r w:rsidR="00146F3F">
        <w:t>–</w:t>
      </w:r>
      <w:r>
        <w:t xml:space="preserve"> Handout</w:t>
      </w:r>
    </w:p>
    <w:p w:rsidR="00146F3F" w:rsidRDefault="00146F3F" w:rsidP="00246991">
      <w:pPr>
        <w:numPr>
          <w:ilvl w:val="0"/>
          <w:numId w:val="2"/>
        </w:numPr>
      </w:pPr>
      <w:r>
        <w:t>Re-certification of One-Stops for 2011</w:t>
      </w:r>
    </w:p>
    <w:p w:rsidR="00381E6C" w:rsidRDefault="00381E6C" w:rsidP="00381E6C">
      <w:pPr>
        <w:pStyle w:val="ListParagraph"/>
        <w:numPr>
          <w:ilvl w:val="0"/>
          <w:numId w:val="2"/>
        </w:numPr>
        <w:tabs>
          <w:tab w:val="left" w:pos="720"/>
        </w:tabs>
      </w:pPr>
      <w:r>
        <w:t>LEO Listing Contact Information Update</w:t>
      </w:r>
      <w:r w:rsidR="00782995">
        <w:t xml:space="preserve"> - </w:t>
      </w:r>
      <w:r>
        <w:t>Handout</w:t>
      </w:r>
    </w:p>
    <w:p w:rsidR="00340F61" w:rsidRDefault="00340F61" w:rsidP="00381E6C">
      <w:pPr>
        <w:pStyle w:val="ListParagraph"/>
        <w:numPr>
          <w:ilvl w:val="0"/>
          <w:numId w:val="2"/>
        </w:numPr>
        <w:tabs>
          <w:tab w:val="left" w:pos="720"/>
        </w:tabs>
      </w:pPr>
      <w:r>
        <w:t>Other Items</w:t>
      </w:r>
    </w:p>
    <w:p w:rsidR="00340F61" w:rsidRDefault="00340F61">
      <w:pPr>
        <w:rPr>
          <w:b/>
          <w:bCs/>
        </w:rPr>
      </w:pPr>
      <w:r>
        <w:t xml:space="preserve">        </w:t>
      </w:r>
    </w:p>
    <w:p w:rsidR="00340F61" w:rsidRDefault="00340F61">
      <w:pPr>
        <w:tabs>
          <w:tab w:val="left" w:pos="540"/>
          <w:tab w:val="left" w:pos="720"/>
        </w:tabs>
        <w:rPr>
          <w:b/>
          <w:bCs/>
        </w:rPr>
      </w:pPr>
      <w:r>
        <w:rPr>
          <w:b/>
          <w:bCs/>
        </w:rPr>
        <w:t xml:space="preserve">       7</w:t>
      </w:r>
      <w:r>
        <w:t xml:space="preserve">.  </w:t>
      </w:r>
      <w:r>
        <w:rPr>
          <w:b/>
          <w:bCs/>
        </w:rPr>
        <w:t>COMMENTS FROM THE FLOOR</w:t>
      </w:r>
    </w:p>
    <w:p w:rsidR="00340F61" w:rsidRDefault="00340F61"/>
    <w:p w:rsidR="00340F61" w:rsidRDefault="00340F61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340F61" w:rsidRDefault="00340F61"/>
    <w:sectPr w:rsidR="00340F61" w:rsidSect="00A45D64">
      <w:pgSz w:w="12240" w:h="15840"/>
      <w:pgMar w:top="360" w:right="3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1F1E4AEE"/>
    <w:lvl w:ilvl="0" w:tplc="3E7230BC">
      <w:start w:val="8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D34A33EA"/>
    <w:lvl w:ilvl="0" w:tplc="6D48C93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40F61"/>
    <w:rsid w:val="000E1678"/>
    <w:rsid w:val="0013784C"/>
    <w:rsid w:val="00146F3F"/>
    <w:rsid w:val="00246991"/>
    <w:rsid w:val="00336407"/>
    <w:rsid w:val="00340F61"/>
    <w:rsid w:val="00381E6C"/>
    <w:rsid w:val="004335BE"/>
    <w:rsid w:val="00782995"/>
    <w:rsid w:val="00A45D64"/>
    <w:rsid w:val="00AE24BC"/>
    <w:rsid w:val="00B0523D"/>
    <w:rsid w:val="00F5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45D64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D6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(Revised)</vt:lpstr>
    </vt:vector>
  </TitlesOfParts>
  <Company>B.E.P.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Kathi</cp:lastModifiedBy>
  <cp:revision>2</cp:revision>
  <cp:lastPrinted>2011-04-04T17:36:00Z</cp:lastPrinted>
  <dcterms:created xsi:type="dcterms:W3CDTF">2011-04-13T13:16:00Z</dcterms:created>
  <dcterms:modified xsi:type="dcterms:W3CDTF">2011-04-13T13:16:00Z</dcterms:modified>
</cp:coreProperties>
</file>