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A9" w:rsidRDefault="00C961E7">
      <w:r w:rsidRPr="00C961E7">
        <w:rPr>
          <w:noProof/>
          <w:sz w:val="20"/>
        </w:rPr>
        <w:pict>
          <v:shapetype id="_x0000_t202" coordsize="21600,21600" o:spt="202" path="m,l,21600r21600,l21600,xe">
            <v:stroke joinstyle="miter"/>
            <v:path gradientshapeok="t" o:connecttype="rect"/>
          </v:shapetype>
          <v:shape id="_x0000_s1029" type="#_x0000_t202" style="position:absolute;margin-left:153pt;margin-top:189.35pt;width:4in;height:2in;z-index:4;mso-position-vertical-relative:page" filled="f" stroked="f">
            <v:textbox>
              <w:txbxContent>
                <w:p w:rsidR="003244A9" w:rsidRDefault="003244A9">
                  <w:pPr>
                    <w:pStyle w:val="Heading2"/>
                    <w:rPr>
                      <w:sz w:val="72"/>
                    </w:rPr>
                  </w:pPr>
                  <w:r>
                    <w:rPr>
                      <w:sz w:val="72"/>
                    </w:rPr>
                    <w:t>Member</w:t>
                  </w:r>
                </w:p>
                <w:p w:rsidR="003244A9" w:rsidRDefault="003244A9">
                  <w:pPr>
                    <w:jc w:val="center"/>
                    <w:rPr>
                      <w:rFonts w:ascii="Tahoma" w:hAnsi="Tahoma" w:cs="Tahoma"/>
                      <w:b/>
                      <w:bCs/>
                      <w:sz w:val="72"/>
                    </w:rPr>
                  </w:pPr>
                  <w:r>
                    <w:rPr>
                      <w:rFonts w:ascii="Tahoma" w:hAnsi="Tahoma" w:cs="Tahoma"/>
                      <w:b/>
                      <w:bCs/>
                      <w:sz w:val="72"/>
                    </w:rPr>
                    <w:t>Orientation</w:t>
                  </w:r>
                </w:p>
                <w:p w:rsidR="003244A9" w:rsidRDefault="003244A9">
                  <w:pPr>
                    <w:jc w:val="center"/>
                    <w:rPr>
                      <w:rFonts w:ascii="Tahoma" w:hAnsi="Tahoma" w:cs="Tahoma"/>
                      <w:b/>
                      <w:bCs/>
                      <w:sz w:val="72"/>
                    </w:rPr>
                  </w:pPr>
                  <w:r>
                    <w:rPr>
                      <w:rFonts w:ascii="Tahoma" w:hAnsi="Tahoma" w:cs="Tahoma"/>
                      <w:b/>
                      <w:bCs/>
                      <w:sz w:val="72"/>
                    </w:rPr>
                    <w:t>Manual</w:t>
                  </w:r>
                </w:p>
              </w:txbxContent>
            </v:textbox>
            <w10:wrap anchory="page"/>
            <w10:anchorlock/>
          </v:shape>
        </w:pict>
      </w:r>
      <w:r w:rsidRPr="00C961E7">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2pt;margin-top:342pt;width:276pt;height:4in;z-index:3;mso-position-horizontal-relative:margin;mso-position-vertical-relative:page">
            <v:imagedata r:id="rId8" o:title="Region VI - State Logo"/>
            <w10:wrap anchorx="margin" anchory="page"/>
            <w10:anchorlock/>
          </v:shape>
        </w:pict>
      </w:r>
      <w:r w:rsidRPr="00C961E7">
        <w:rPr>
          <w:noProof/>
          <w:sz w:val="20"/>
        </w:rPr>
        <w:pict>
          <v:shape id="_x0000_s1031" type="#_x0000_t202" style="position:absolute;margin-left:324pt;margin-top:594pt;width:143.5pt;height:26.75pt;z-index:6;mso-position-horizontal-relative:margin;mso-position-vertical-relative:margin" filled="f" stroked="f">
            <v:textbox>
              <w:txbxContent>
                <w:p w:rsidR="003244A9" w:rsidRDefault="003244A9">
                  <w:pPr>
                    <w:jc w:val="right"/>
                    <w:rPr>
                      <w:rFonts w:ascii="Tahoma" w:hAnsi="Tahoma" w:cs="Tahoma"/>
                    </w:rPr>
                  </w:pPr>
                </w:p>
              </w:txbxContent>
            </v:textbox>
            <w10:wrap anchorx="margin" anchory="margin"/>
            <w10:anchorlock/>
          </v:shape>
        </w:pict>
      </w:r>
      <w:r w:rsidRPr="00C961E7">
        <w:rPr>
          <w:noProof/>
          <w:sz w:val="20"/>
        </w:rPr>
        <w:pict>
          <v:shape id="_x0000_s1027" type="#_x0000_t202" style="position:absolute;margin-left:108pt;margin-top:585pt;width:5in;height:9pt;z-index:2;mso-position-horizontal-relative:margin;mso-position-vertical-relative:margin" fillcolor="silver" stroked="f">
            <v:textbox>
              <w:txbxContent>
                <w:p w:rsidR="003244A9" w:rsidRDefault="003244A9"/>
              </w:txbxContent>
            </v:textbox>
            <w10:wrap anchorx="margin" anchory="margin"/>
            <w10:anchorlock/>
          </v:shape>
        </w:pict>
      </w:r>
      <w:r w:rsidRPr="00C961E7">
        <w:rPr>
          <w:noProof/>
          <w:sz w:val="20"/>
        </w:rPr>
        <w:pict>
          <v:shape id="_x0000_s1030" type="#_x0000_t75" style="position:absolute;margin-left:696pt;margin-top:1in;width:250pt;height:91pt;z-index:5;mso-position-horizontal:right;mso-position-vertical-relative:page">
            <v:imagedata r:id="rId9" o:title="workforceWV - Official Logo sent from the WVDO Communications"/>
            <w10:wrap anchory="page"/>
            <w10:anchorlock/>
          </v:shape>
        </w:pict>
      </w:r>
      <w:r w:rsidRPr="00C961E7">
        <w:rPr>
          <w:noProof/>
          <w:sz w:val="20"/>
        </w:rPr>
        <w:pict>
          <v:shape id="_x0000_s1026" type="#_x0000_t202" style="position:absolute;margin-left:0;margin-top:0;width:108pt;height:612pt;z-index:1;mso-position-horizontal:left;mso-position-horizontal-relative:margin;mso-position-vertical:center;mso-position-vertical-relative:margin" fillcolor="silver" stroked="f">
            <v:textbox style="layout-flow:vertical;mso-layout-flow-alt:bottom-to-top">
              <w:txbxContent>
                <w:p w:rsidR="003244A9" w:rsidRDefault="003244A9">
                  <w:pPr>
                    <w:pStyle w:val="Heading1"/>
                  </w:pPr>
                  <w:r>
                    <w:t>Region VI</w:t>
                  </w:r>
                </w:p>
                <w:p w:rsidR="003244A9" w:rsidRDefault="003244A9">
                  <w:pPr>
                    <w:jc w:val="center"/>
                    <w:rPr>
                      <w:rFonts w:ascii="Tahoma" w:hAnsi="Tahoma" w:cs="Tahoma"/>
                      <w:b/>
                      <w:bCs/>
                      <w:sz w:val="72"/>
                    </w:rPr>
                  </w:pPr>
                  <w:r>
                    <w:rPr>
                      <w:rFonts w:ascii="Tahoma" w:hAnsi="Tahoma" w:cs="Tahoma"/>
                      <w:b/>
                      <w:bCs/>
                      <w:sz w:val="72"/>
                    </w:rPr>
                    <w:t>Local Elected Officials Board</w:t>
                  </w:r>
                </w:p>
              </w:txbxContent>
            </v:textbox>
            <w10:wrap anchorx="margin" anchory="margin"/>
            <w10:anchorlock/>
          </v:shape>
        </w:pict>
      </w:r>
    </w:p>
    <w:p w:rsidR="003244A9" w:rsidRDefault="003244A9">
      <w:pPr>
        <w:pStyle w:val="Header"/>
        <w:tabs>
          <w:tab w:val="clear" w:pos="4320"/>
          <w:tab w:val="clear" w:pos="8640"/>
        </w:tabs>
        <w:rPr>
          <w:rFonts w:ascii="Tahoma" w:hAnsi="Tahoma" w:cs="Tahoma"/>
          <w:b/>
          <w:bCs/>
          <w:i/>
          <w:iCs/>
          <w:sz w:val="28"/>
        </w:rPr>
      </w:pPr>
      <w:r>
        <w:br w:type="page"/>
      </w:r>
      <w:r>
        <w:rPr>
          <w:rFonts w:ascii="Tahoma" w:hAnsi="Tahoma" w:cs="Tahoma"/>
          <w:b/>
          <w:bCs/>
          <w:i/>
          <w:iCs/>
          <w:sz w:val="28"/>
        </w:rPr>
        <w:lastRenderedPageBreak/>
        <w:t>TABLE OF CONTENTS</w:t>
      </w:r>
    </w:p>
    <w:p w:rsidR="003244A9" w:rsidRDefault="003244A9">
      <w:pPr>
        <w:pStyle w:val="Header"/>
        <w:tabs>
          <w:tab w:val="clear" w:pos="4320"/>
          <w:tab w:val="clear" w:pos="8640"/>
        </w:tabs>
        <w:rPr>
          <w:rFonts w:ascii="Tahoma" w:hAnsi="Tahoma" w:cs="Tahoma"/>
          <w:b/>
          <w:bCs/>
          <w:i/>
          <w:iCs/>
          <w:sz w:val="28"/>
        </w:rPr>
      </w:pPr>
    </w:p>
    <w:p w:rsidR="003244A9" w:rsidRDefault="003244A9">
      <w:pPr>
        <w:pStyle w:val="Header"/>
        <w:tabs>
          <w:tab w:val="clear" w:pos="4320"/>
          <w:tab w:val="clear" w:pos="8640"/>
        </w:tabs>
        <w:rPr>
          <w:rFonts w:ascii="Tahoma" w:hAnsi="Tahoma" w:cs="Tahoma"/>
          <w:b/>
          <w:bCs/>
          <w:i/>
          <w:iCs/>
          <w:sz w:val="28"/>
        </w:rPr>
      </w:pPr>
    </w:p>
    <w:p w:rsidR="003244A9" w:rsidRDefault="003244A9">
      <w:pPr>
        <w:pStyle w:val="Header"/>
        <w:tabs>
          <w:tab w:val="clear" w:pos="4320"/>
          <w:tab w:val="clear" w:pos="8640"/>
          <w:tab w:val="right" w:leader="dot" w:pos="9360"/>
        </w:tabs>
        <w:rPr>
          <w:rFonts w:ascii="Tahoma" w:hAnsi="Tahoma" w:cs="Tahoma"/>
        </w:rPr>
      </w:pPr>
      <w:r>
        <w:rPr>
          <w:rFonts w:ascii="Tahoma" w:hAnsi="Tahoma" w:cs="Tahoma"/>
          <w:b/>
          <w:bCs/>
        </w:rPr>
        <w:t>Workforce Investment Act (WIA) of 1998</w:t>
      </w:r>
    </w:p>
    <w:p w:rsidR="003244A9" w:rsidRDefault="003244A9">
      <w:pPr>
        <w:pStyle w:val="Header"/>
        <w:tabs>
          <w:tab w:val="clear" w:pos="4320"/>
          <w:tab w:val="clear" w:pos="8640"/>
          <w:tab w:val="left" w:pos="720"/>
          <w:tab w:val="right" w:leader="dot" w:pos="9360"/>
        </w:tabs>
        <w:rPr>
          <w:rFonts w:ascii="Tahoma" w:hAnsi="Tahoma" w:cs="Tahoma"/>
        </w:rPr>
      </w:pPr>
      <w:r>
        <w:tab/>
      </w:r>
      <w:r>
        <w:rPr>
          <w:rFonts w:ascii="Tahoma" w:hAnsi="Tahoma" w:cs="Tahoma"/>
        </w:rPr>
        <w:t>Purpose of Title I of the Workforce Investment Act</w:t>
      </w:r>
      <w:r>
        <w:rPr>
          <w:rFonts w:ascii="Tahoma" w:hAnsi="Tahoma" w:cs="Tahoma"/>
        </w:rPr>
        <w:tab/>
        <w:t>3</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What is the Workforce Investment System</w:t>
      </w:r>
      <w:r>
        <w:rPr>
          <w:rFonts w:ascii="Tahoma" w:hAnsi="Tahoma" w:cs="Tahoma"/>
        </w:rPr>
        <w:tab/>
        <w:t>3</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Governance of the Workforce Investment System</w:t>
      </w:r>
      <w:r>
        <w:rPr>
          <w:rFonts w:ascii="Tahoma" w:hAnsi="Tahoma" w:cs="Tahoma"/>
        </w:rPr>
        <w:tab/>
        <w:t>3</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Delivery of the Workforce Investment System</w:t>
      </w:r>
      <w:r>
        <w:rPr>
          <w:rFonts w:ascii="Tahoma" w:hAnsi="Tahoma" w:cs="Tahoma"/>
        </w:rPr>
        <w:tab/>
        <w:t>3</w:t>
      </w:r>
    </w:p>
    <w:p w:rsidR="003244A9" w:rsidRDefault="003244A9">
      <w:pPr>
        <w:pStyle w:val="Header"/>
        <w:tabs>
          <w:tab w:val="clear" w:pos="4320"/>
          <w:tab w:val="clear" w:pos="8640"/>
          <w:tab w:val="left" w:pos="720"/>
          <w:tab w:val="right" w:leader="dot" w:pos="9360"/>
        </w:tabs>
        <w:rPr>
          <w:rFonts w:ascii="Tahoma" w:hAnsi="Tahoma" w:cs="Tahoma"/>
        </w:rPr>
      </w:pP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b/>
          <w:bCs/>
        </w:rPr>
        <w:t>Region VI Workforce Investment Area</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Region VI Service Area</w:t>
      </w:r>
      <w:r>
        <w:rPr>
          <w:rFonts w:ascii="Tahoma" w:hAnsi="Tahoma" w:cs="Tahoma"/>
        </w:rPr>
        <w:tab/>
        <w:t>4</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Region VI Administrative Office</w:t>
      </w:r>
      <w:r>
        <w:rPr>
          <w:rFonts w:ascii="Tahoma" w:hAnsi="Tahoma" w:cs="Tahoma"/>
        </w:rPr>
        <w:tab/>
        <w:t>4</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Region VI One-Stops</w:t>
      </w:r>
      <w:r>
        <w:rPr>
          <w:rFonts w:ascii="Tahoma" w:hAnsi="Tahoma" w:cs="Tahoma"/>
        </w:rPr>
        <w:tab/>
        <w:t>5</w:t>
      </w:r>
    </w:p>
    <w:p w:rsidR="003244A9" w:rsidRDefault="003244A9">
      <w:pPr>
        <w:pStyle w:val="Header"/>
        <w:tabs>
          <w:tab w:val="clear" w:pos="4320"/>
          <w:tab w:val="clear" w:pos="8640"/>
          <w:tab w:val="left" w:pos="720"/>
          <w:tab w:val="right" w:leader="dot" w:pos="9360"/>
        </w:tabs>
        <w:rPr>
          <w:rFonts w:ascii="Tahoma" w:hAnsi="Tahoma" w:cs="Tahoma"/>
        </w:rPr>
      </w:pPr>
    </w:p>
    <w:p w:rsidR="003244A9" w:rsidRDefault="003244A9">
      <w:pPr>
        <w:pStyle w:val="Header"/>
        <w:tabs>
          <w:tab w:val="clear" w:pos="4320"/>
          <w:tab w:val="clear" w:pos="8640"/>
          <w:tab w:val="left" w:pos="720"/>
          <w:tab w:val="right" w:leader="dot" w:pos="9360"/>
        </w:tabs>
        <w:rPr>
          <w:rFonts w:ascii="Tahoma" w:hAnsi="Tahoma" w:cs="Tahoma"/>
          <w:b/>
          <w:bCs/>
        </w:rPr>
      </w:pPr>
      <w:r>
        <w:rPr>
          <w:rFonts w:ascii="Tahoma" w:hAnsi="Tahoma" w:cs="Tahoma"/>
          <w:b/>
          <w:bCs/>
        </w:rPr>
        <w:t>Region VI Local Elected Officials Board</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b/>
          <w:bCs/>
        </w:rPr>
        <w:tab/>
      </w:r>
      <w:r>
        <w:rPr>
          <w:rFonts w:ascii="Tahoma" w:hAnsi="Tahoma" w:cs="Tahoma"/>
        </w:rPr>
        <w:t>Composition of Region VI Local Elected Officials Board</w:t>
      </w:r>
      <w:r>
        <w:rPr>
          <w:rFonts w:ascii="Tahoma" w:hAnsi="Tahoma" w:cs="Tahoma"/>
        </w:rPr>
        <w:tab/>
        <w:t>6</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Powers, Functions, and Responsibilities of the LEO Board</w:t>
      </w:r>
      <w:r>
        <w:rPr>
          <w:rFonts w:ascii="Tahoma" w:hAnsi="Tahoma" w:cs="Tahoma"/>
        </w:rPr>
        <w:tab/>
        <w:t>6-7</w:t>
      </w:r>
    </w:p>
    <w:p w:rsidR="003244A9" w:rsidRDefault="003244A9">
      <w:pPr>
        <w:pStyle w:val="Header"/>
        <w:tabs>
          <w:tab w:val="clear" w:pos="4320"/>
          <w:tab w:val="clear" w:pos="8640"/>
          <w:tab w:val="left" w:pos="720"/>
          <w:tab w:val="right" w:leader="dot" w:pos="9360"/>
        </w:tabs>
        <w:rPr>
          <w:rFonts w:ascii="Tahoma" w:hAnsi="Tahoma" w:cs="Tahoma"/>
        </w:rPr>
      </w:pP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b/>
          <w:bCs/>
        </w:rPr>
        <w:t>Region VI Workforce Investment Board Overview</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What is the Local Workforce Investment Board</w:t>
      </w:r>
      <w:r>
        <w:rPr>
          <w:rFonts w:ascii="Tahoma" w:hAnsi="Tahoma" w:cs="Tahoma"/>
        </w:rPr>
        <w:tab/>
        <w:t>8</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Required Members of the LWIB</w:t>
      </w:r>
      <w:r>
        <w:rPr>
          <w:rFonts w:ascii="Tahoma" w:hAnsi="Tahoma" w:cs="Tahoma"/>
        </w:rPr>
        <w:tab/>
        <w:t>8-9</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LWIB Appointments and Re-Appointments</w:t>
      </w:r>
      <w:r>
        <w:rPr>
          <w:rFonts w:ascii="Tahoma" w:hAnsi="Tahoma" w:cs="Tahoma"/>
        </w:rPr>
        <w:tab/>
        <w:t>9</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LWIB Appointment and Re-Appointment Process</w:t>
      </w:r>
      <w:r>
        <w:rPr>
          <w:rFonts w:ascii="Tahoma" w:hAnsi="Tahoma" w:cs="Tahoma"/>
        </w:rPr>
        <w:tab/>
        <w:t>9</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LWIB Vacancies</w:t>
      </w:r>
      <w:r>
        <w:rPr>
          <w:rFonts w:ascii="Tahoma" w:hAnsi="Tahoma" w:cs="Tahoma"/>
        </w:rPr>
        <w:tab/>
        <w:t>10</w:t>
      </w:r>
    </w:p>
    <w:p w:rsidR="003244A9" w:rsidRDefault="003244A9">
      <w:pPr>
        <w:pStyle w:val="Header"/>
        <w:tabs>
          <w:tab w:val="clear" w:pos="4320"/>
          <w:tab w:val="clear" w:pos="8640"/>
          <w:tab w:val="left" w:pos="720"/>
          <w:tab w:val="right" w:leader="dot" w:pos="9360"/>
        </w:tabs>
        <w:rPr>
          <w:rFonts w:ascii="Tahoma" w:hAnsi="Tahoma" w:cs="Tahoma"/>
        </w:rPr>
      </w:pP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b/>
          <w:bCs/>
        </w:rPr>
        <w:t>Attachments</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 xml:space="preserve">A – LEO Board List (updated </w:t>
      </w:r>
      <w:r w:rsidR="0034778B">
        <w:rPr>
          <w:rFonts w:ascii="Tahoma" w:hAnsi="Tahoma" w:cs="Tahoma"/>
        </w:rPr>
        <w:t>02/06/2013</w:t>
      </w:r>
      <w:r>
        <w:rPr>
          <w:rFonts w:ascii="Tahoma" w:hAnsi="Tahoma" w:cs="Tahoma"/>
        </w:rPr>
        <w:t>)</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B – LEO Bylaws</w:t>
      </w:r>
    </w:p>
    <w:p w:rsidR="003244A9" w:rsidRDefault="003244A9">
      <w:pPr>
        <w:pStyle w:val="Header"/>
        <w:tabs>
          <w:tab w:val="clear" w:pos="4320"/>
          <w:tab w:val="clear" w:pos="8640"/>
          <w:tab w:val="left" w:pos="720"/>
          <w:tab w:val="right" w:leader="dot" w:pos="9360"/>
        </w:tabs>
        <w:rPr>
          <w:rFonts w:ascii="Tahoma" w:hAnsi="Tahoma" w:cs="Tahoma"/>
        </w:rPr>
      </w:pPr>
      <w:r>
        <w:rPr>
          <w:rFonts w:ascii="Tahoma" w:hAnsi="Tahoma" w:cs="Tahoma"/>
        </w:rPr>
        <w:tab/>
        <w:t>C – LEO Agreement</w:t>
      </w:r>
    </w:p>
    <w:p w:rsidR="003244A9" w:rsidRDefault="003244A9">
      <w:pPr>
        <w:pStyle w:val="Header"/>
        <w:tabs>
          <w:tab w:val="clear" w:pos="4320"/>
          <w:tab w:val="clear" w:pos="8640"/>
          <w:tab w:val="left" w:pos="720"/>
          <w:tab w:val="right" w:leader="dot" w:pos="9360"/>
        </w:tabs>
        <w:rPr>
          <w:rFonts w:ascii="Tahoma" w:hAnsi="Tahoma" w:cs="Tahoma"/>
          <w:b/>
          <w:bCs/>
          <w:i/>
          <w:iCs/>
          <w:sz w:val="28"/>
        </w:rPr>
      </w:pPr>
      <w:r>
        <w:rPr>
          <w:rFonts w:ascii="Tahoma" w:hAnsi="Tahoma" w:cs="Tahoma"/>
        </w:rPr>
        <w:tab/>
        <w:t>D – Region VI WIB Nomination Form</w:t>
      </w:r>
      <w:r>
        <w:br w:type="page"/>
      </w:r>
      <w:r>
        <w:rPr>
          <w:rFonts w:ascii="Tahoma" w:hAnsi="Tahoma" w:cs="Tahoma"/>
          <w:b/>
          <w:bCs/>
          <w:i/>
          <w:iCs/>
          <w:sz w:val="28"/>
        </w:rPr>
        <w:lastRenderedPageBreak/>
        <w:t xml:space="preserve">WORKFORCE INVESTMENT ACT (WIA) OF 1998 </w:t>
      </w:r>
    </w:p>
    <w:p w:rsidR="003244A9" w:rsidRDefault="003244A9">
      <w:pPr>
        <w:pStyle w:val="Header"/>
        <w:tabs>
          <w:tab w:val="clear" w:pos="4320"/>
          <w:tab w:val="clear" w:pos="8640"/>
        </w:tabs>
      </w:pPr>
    </w:p>
    <w:p w:rsidR="003244A9" w:rsidRDefault="003244A9">
      <w:pPr>
        <w:pStyle w:val="Header"/>
        <w:tabs>
          <w:tab w:val="clear" w:pos="4320"/>
          <w:tab w:val="clear" w:pos="8640"/>
        </w:tabs>
      </w:pPr>
    </w:p>
    <w:p w:rsidR="003244A9" w:rsidRDefault="003244A9">
      <w:pPr>
        <w:pStyle w:val="Header"/>
        <w:tabs>
          <w:tab w:val="clear" w:pos="4320"/>
          <w:tab w:val="clear" w:pos="8640"/>
        </w:tabs>
        <w:rPr>
          <w:rFonts w:ascii="Tahoma" w:hAnsi="Tahoma" w:cs="Tahoma"/>
          <w:b/>
          <w:bCs/>
        </w:rPr>
      </w:pPr>
      <w:r>
        <w:rPr>
          <w:rFonts w:ascii="Tahoma" w:hAnsi="Tahoma" w:cs="Tahoma"/>
          <w:b/>
          <w:bCs/>
        </w:rPr>
        <w:t>Purpose of Title I of the Workforce Investment Act</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To provide workforce investment activities that increase the employment, retention, and earnings of participants, and increase occupational skill attainment by participants, which will improve the quality of the workforce, reduce welfare dependency, and enhance the productivity and competitiveness of the Nation’s economy.  (20 CFR 660.100)</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b/>
          <w:bCs/>
        </w:rPr>
        <w:t>What is the Workforce Investment System</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Under Title I of WIA, the Workforce Investment System provides the framework for delivery of workforce investment activities at the state and local levels to individuals who need those services, including job seekers, dislocated workers, youth, incumbent workers, new entrants to the workforce, veterans, persons with disabilities, and employers.  (20 CFR 661.100)</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b/>
          <w:bCs/>
        </w:rPr>
      </w:pPr>
      <w:r>
        <w:rPr>
          <w:rFonts w:ascii="Tahoma" w:hAnsi="Tahoma" w:cs="Tahoma"/>
          <w:b/>
          <w:bCs/>
        </w:rPr>
        <w:t>Governance of the Workforce Investment System</w:t>
      </w: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rPr>
      </w:pPr>
      <w:r>
        <w:rPr>
          <w:rFonts w:ascii="Tahoma" w:hAnsi="Tahoma" w:cs="Tahoma"/>
        </w:rPr>
        <w:t>The State Workforce Investment Board governs the state Workforce Investment System.  The Local Elected Officials (LEO) Board and the Local Workforce Investment Board (LWIB) govern the local or regional system.  Additionally within the LWIB is a subgroup, the Youth Council.</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b/>
          <w:bCs/>
        </w:rPr>
        <w:t>Delivery of the Workforce Investment System</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The Workforce Investment System is delivered through a One-Stop system.  This system is to create a seamless array of partner services in one area called a One-Stop Center.</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i/>
          <w:iCs/>
          <w:sz w:val="28"/>
        </w:rPr>
      </w:pPr>
      <w:r>
        <w:rPr>
          <w:rFonts w:ascii="Tahoma" w:hAnsi="Tahoma" w:cs="Tahoma"/>
          <w:b/>
          <w:bCs/>
          <w:i/>
          <w:iCs/>
          <w:sz w:val="28"/>
        </w:rPr>
        <w:lastRenderedPageBreak/>
        <w:t>REGION VI WORKFORCE INVESTMENT AREA</w:t>
      </w: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r>
        <w:rPr>
          <w:rFonts w:ascii="Tahoma" w:hAnsi="Tahoma" w:cs="Tahoma"/>
          <w:b/>
          <w:bCs/>
        </w:rPr>
        <w:t>Region VI Service Area</w:t>
      </w: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rPr>
      </w:pPr>
      <w:r>
        <w:rPr>
          <w:rFonts w:ascii="Tahoma" w:hAnsi="Tahoma" w:cs="Tahoma"/>
        </w:rPr>
        <w:t>The Region VI area is comprised of Barbour, Braxton, Doddridge, Gilmer, Harrison, Lewis, Marion, Monongalia, Preston, Randolph, Taylor, Tucker, and Upshur counties.</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b/>
          <w:bCs/>
        </w:rPr>
      </w:pPr>
      <w:r>
        <w:rPr>
          <w:rFonts w:ascii="Tahoma" w:hAnsi="Tahoma" w:cs="Tahoma"/>
          <w:b/>
          <w:bCs/>
        </w:rPr>
        <w:t>Region VI Administrative Office</w:t>
      </w: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rPr>
      </w:pPr>
      <w:r>
        <w:rPr>
          <w:rFonts w:ascii="Tahoma" w:hAnsi="Tahoma" w:cs="Tahoma"/>
        </w:rPr>
        <w:t>The Region VI administrative office is located in the Fairmont WORKFORCE West Virginia Center.  The administrative office currently operates with six (6) staff personnel.</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The Region VI administrative staff includes:</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ind w:firstLine="720"/>
        <w:rPr>
          <w:rFonts w:ascii="Arial" w:hAnsi="Arial" w:cs="Arial"/>
        </w:rPr>
      </w:pPr>
      <w:r>
        <w:rPr>
          <w:rFonts w:ascii="Arial" w:hAnsi="Arial" w:cs="Arial"/>
          <w:b/>
          <w:bCs/>
        </w:rPr>
        <w:t xml:space="preserve">Barbara J. </w:t>
      </w:r>
      <w:proofErr w:type="spellStart"/>
      <w:r>
        <w:rPr>
          <w:rFonts w:ascii="Arial" w:hAnsi="Arial" w:cs="Arial"/>
          <w:b/>
          <w:bCs/>
        </w:rPr>
        <w:t>DeMary</w:t>
      </w:r>
      <w:proofErr w:type="spellEnd"/>
      <w:r>
        <w:rPr>
          <w:rFonts w:ascii="Arial" w:hAnsi="Arial" w:cs="Arial"/>
          <w:b/>
          <w:bCs/>
        </w:rPr>
        <w:t xml:space="preserve">, </w:t>
      </w:r>
      <w:r>
        <w:rPr>
          <w:rFonts w:ascii="Arial" w:hAnsi="Arial" w:cs="Arial"/>
        </w:rPr>
        <w:t>Executive Director (</w:t>
      </w:r>
      <w:r w:rsidR="00C63635" w:rsidRPr="00C63635">
        <w:rPr>
          <w:rFonts w:ascii="Arial" w:hAnsi="Arial" w:cs="Arial"/>
          <w:color w:val="0000FF"/>
          <w:u w:val="single"/>
        </w:rPr>
        <w:t>bdemary@region6wv.org</w:t>
      </w:r>
      <w:r>
        <w:rPr>
          <w:rFonts w:ascii="Arial" w:hAnsi="Arial" w:cs="Arial"/>
        </w:rPr>
        <w:t>)</w:t>
      </w:r>
    </w:p>
    <w:p w:rsidR="003244A9" w:rsidRDefault="003244A9">
      <w:pPr>
        <w:pStyle w:val="Header"/>
        <w:tabs>
          <w:tab w:val="clear" w:pos="4320"/>
          <w:tab w:val="clear" w:pos="8640"/>
        </w:tabs>
        <w:ind w:firstLine="720"/>
        <w:rPr>
          <w:rFonts w:ascii="Arial" w:hAnsi="Arial" w:cs="Arial"/>
        </w:rPr>
      </w:pPr>
      <w:r>
        <w:rPr>
          <w:rFonts w:ascii="Arial" w:hAnsi="Arial" w:cs="Arial"/>
          <w:b/>
          <w:bCs/>
        </w:rPr>
        <w:t>Maria Larry,</w:t>
      </w:r>
      <w:r>
        <w:rPr>
          <w:rFonts w:ascii="Arial" w:hAnsi="Arial" w:cs="Arial"/>
        </w:rPr>
        <w:t xml:space="preserve"> </w:t>
      </w:r>
      <w:r w:rsidR="00C63635">
        <w:rPr>
          <w:rFonts w:ascii="Arial" w:hAnsi="Arial" w:cs="Arial"/>
        </w:rPr>
        <w:t>Fiscal Manager</w:t>
      </w:r>
      <w:r>
        <w:rPr>
          <w:rFonts w:ascii="Arial" w:hAnsi="Arial" w:cs="Arial"/>
        </w:rPr>
        <w:t xml:space="preserve"> (</w:t>
      </w:r>
      <w:r w:rsidR="00C63635" w:rsidRPr="00B1347C">
        <w:rPr>
          <w:rFonts w:ascii="Arial" w:hAnsi="Arial" w:cs="Arial"/>
          <w:color w:val="0000FF"/>
          <w:u w:val="single"/>
        </w:rPr>
        <w:t>mlarry@region6wv.org</w:t>
      </w:r>
      <w:r>
        <w:rPr>
          <w:rFonts w:ascii="Arial" w:hAnsi="Arial" w:cs="Arial"/>
        </w:rPr>
        <w:t>)</w:t>
      </w:r>
    </w:p>
    <w:p w:rsidR="003244A9" w:rsidRDefault="003244A9">
      <w:pPr>
        <w:pStyle w:val="Header"/>
        <w:tabs>
          <w:tab w:val="clear" w:pos="4320"/>
          <w:tab w:val="clear" w:pos="8640"/>
        </w:tabs>
        <w:ind w:left="720"/>
        <w:rPr>
          <w:rFonts w:ascii="Arial" w:hAnsi="Arial" w:cs="Arial"/>
        </w:rPr>
      </w:pPr>
      <w:r>
        <w:rPr>
          <w:rFonts w:ascii="Arial" w:hAnsi="Arial" w:cs="Arial"/>
          <w:b/>
          <w:bCs/>
        </w:rPr>
        <w:t xml:space="preserve">Amy Hall, </w:t>
      </w:r>
      <w:r>
        <w:rPr>
          <w:rFonts w:ascii="Arial" w:hAnsi="Arial" w:cs="Arial"/>
        </w:rPr>
        <w:t>Program Director (</w:t>
      </w:r>
      <w:hyperlink r:id="rId10" w:history="1">
        <w:r w:rsidR="00B1347C" w:rsidRPr="00C92763">
          <w:rPr>
            <w:rStyle w:val="Hyperlink"/>
            <w:rFonts w:ascii="Arial" w:hAnsi="Arial" w:cs="Arial"/>
          </w:rPr>
          <w:t>ahall@region6wv.org</w:t>
        </w:r>
      </w:hyperlink>
      <w:r w:rsidR="00B1347C">
        <w:rPr>
          <w:rFonts w:ascii="Arial" w:hAnsi="Arial" w:cs="Arial"/>
        </w:rPr>
        <w:t>)</w:t>
      </w:r>
    </w:p>
    <w:p w:rsidR="00B1347C" w:rsidRDefault="00B1347C">
      <w:pPr>
        <w:pStyle w:val="Header"/>
        <w:tabs>
          <w:tab w:val="clear" w:pos="4320"/>
          <w:tab w:val="clear" w:pos="8640"/>
        </w:tabs>
        <w:ind w:left="720"/>
        <w:rPr>
          <w:rFonts w:ascii="Arial" w:hAnsi="Arial" w:cs="Arial"/>
          <w:bCs/>
        </w:rPr>
      </w:pPr>
      <w:r>
        <w:rPr>
          <w:rFonts w:ascii="Arial" w:hAnsi="Arial" w:cs="Arial"/>
          <w:b/>
          <w:bCs/>
        </w:rPr>
        <w:t xml:space="preserve">Ginny Layton, </w:t>
      </w:r>
      <w:r>
        <w:rPr>
          <w:rFonts w:ascii="Arial" w:hAnsi="Arial" w:cs="Arial"/>
          <w:bCs/>
        </w:rPr>
        <w:t>Program/One-Stop Director (</w:t>
      </w:r>
      <w:hyperlink r:id="rId11" w:history="1">
        <w:r w:rsidRPr="00C92763">
          <w:rPr>
            <w:rStyle w:val="Hyperlink"/>
            <w:rFonts w:ascii="Arial" w:hAnsi="Arial" w:cs="Arial"/>
            <w:bCs/>
          </w:rPr>
          <w:t>glayton@region6wv.org</w:t>
        </w:r>
      </w:hyperlink>
      <w:r>
        <w:rPr>
          <w:rFonts w:ascii="Arial" w:hAnsi="Arial" w:cs="Arial"/>
          <w:bCs/>
        </w:rPr>
        <w:t>)</w:t>
      </w:r>
    </w:p>
    <w:p w:rsidR="00B1347C" w:rsidRPr="00B1347C" w:rsidRDefault="00B1347C">
      <w:pPr>
        <w:pStyle w:val="Header"/>
        <w:tabs>
          <w:tab w:val="clear" w:pos="4320"/>
          <w:tab w:val="clear" w:pos="8640"/>
        </w:tabs>
        <w:ind w:left="720"/>
        <w:rPr>
          <w:rFonts w:ascii="Arial" w:hAnsi="Arial" w:cs="Arial"/>
        </w:rPr>
      </w:pPr>
      <w:r>
        <w:rPr>
          <w:rFonts w:ascii="Arial" w:hAnsi="Arial" w:cs="Arial"/>
          <w:b/>
          <w:bCs/>
        </w:rPr>
        <w:t xml:space="preserve">Shelly McCauley, </w:t>
      </w:r>
      <w:r>
        <w:rPr>
          <w:rFonts w:ascii="Arial" w:hAnsi="Arial" w:cs="Arial"/>
          <w:bCs/>
        </w:rPr>
        <w:t xml:space="preserve">Program Assistant/Follow-up Specialist </w:t>
      </w:r>
      <w:r w:rsidR="00403536">
        <w:rPr>
          <w:rFonts w:ascii="Arial" w:hAnsi="Arial" w:cs="Arial"/>
          <w:bCs/>
        </w:rPr>
        <w:t>(</w:t>
      </w:r>
      <w:r w:rsidRPr="00B1347C">
        <w:rPr>
          <w:rFonts w:ascii="Arial" w:hAnsi="Arial" w:cs="Arial"/>
          <w:bCs/>
          <w:color w:val="0000FF"/>
          <w:u w:val="single"/>
        </w:rPr>
        <w:t>sdmac04@yahoo.com</w:t>
      </w:r>
      <w:r>
        <w:rPr>
          <w:rFonts w:ascii="Arial" w:hAnsi="Arial" w:cs="Arial"/>
          <w:bCs/>
        </w:rPr>
        <w:t>)</w:t>
      </w:r>
    </w:p>
    <w:p w:rsidR="003244A9" w:rsidRPr="00B1347C" w:rsidRDefault="00B1347C" w:rsidP="00B1347C">
      <w:pPr>
        <w:pStyle w:val="Header"/>
        <w:tabs>
          <w:tab w:val="clear" w:pos="4320"/>
          <w:tab w:val="clear" w:pos="8640"/>
        </w:tabs>
        <w:ind w:left="720"/>
        <w:rPr>
          <w:rFonts w:ascii="Arial" w:hAnsi="Arial" w:cs="Arial"/>
        </w:rPr>
      </w:pPr>
      <w:r>
        <w:rPr>
          <w:rFonts w:ascii="Arial" w:hAnsi="Arial" w:cs="Arial"/>
          <w:b/>
          <w:bCs/>
        </w:rPr>
        <w:t>Kathi Waters</w:t>
      </w:r>
      <w:r w:rsidR="003244A9">
        <w:rPr>
          <w:rFonts w:ascii="Arial" w:hAnsi="Arial" w:cs="Arial"/>
          <w:b/>
          <w:bCs/>
        </w:rPr>
        <w:t>,</w:t>
      </w:r>
      <w:r>
        <w:rPr>
          <w:rFonts w:ascii="Arial" w:hAnsi="Arial" w:cs="Arial"/>
          <w:b/>
          <w:bCs/>
        </w:rPr>
        <w:t xml:space="preserve"> </w:t>
      </w:r>
      <w:r>
        <w:rPr>
          <w:rFonts w:ascii="Arial" w:hAnsi="Arial" w:cs="Arial"/>
          <w:bCs/>
        </w:rPr>
        <w:t>Office Assistant (</w:t>
      </w:r>
      <w:r w:rsidRPr="00B1347C">
        <w:rPr>
          <w:rFonts w:ascii="Arial" w:hAnsi="Arial" w:cs="Arial"/>
          <w:bCs/>
          <w:color w:val="0000FF"/>
          <w:u w:val="single"/>
        </w:rPr>
        <w:t>kwatersregion6wv@yahoo.com</w:t>
      </w:r>
      <w:r>
        <w:rPr>
          <w:rFonts w:ascii="Arial" w:hAnsi="Arial" w:cs="Arial"/>
          <w:bCs/>
        </w:rPr>
        <w:t>)</w:t>
      </w: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rPr>
      </w:pPr>
      <w:r>
        <w:rPr>
          <w:rFonts w:ascii="Tahoma" w:hAnsi="Tahoma" w:cs="Tahoma"/>
        </w:rPr>
        <w:t>The following is our contact information:</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jc w:val="center"/>
        <w:rPr>
          <w:rFonts w:ascii="Tahoma" w:hAnsi="Tahoma" w:cs="Tahoma"/>
        </w:rPr>
      </w:pPr>
      <w:r>
        <w:rPr>
          <w:rFonts w:ascii="Tahoma" w:hAnsi="Tahoma" w:cs="Tahoma"/>
        </w:rPr>
        <w:t>Region VI Workforce Investment Board</w:t>
      </w:r>
    </w:p>
    <w:p w:rsidR="003244A9" w:rsidRDefault="00403536">
      <w:pPr>
        <w:pStyle w:val="Header"/>
        <w:tabs>
          <w:tab w:val="clear" w:pos="4320"/>
          <w:tab w:val="clear" w:pos="8640"/>
        </w:tabs>
        <w:jc w:val="center"/>
        <w:rPr>
          <w:rFonts w:ascii="Tahoma" w:hAnsi="Tahoma" w:cs="Tahoma"/>
        </w:rPr>
      </w:pPr>
      <w:r>
        <w:rPr>
          <w:rFonts w:ascii="Tahoma" w:hAnsi="Tahoma" w:cs="Tahoma"/>
        </w:rPr>
        <w:t>17 Middletown Road</w:t>
      </w:r>
    </w:p>
    <w:p w:rsidR="003244A9" w:rsidRDefault="00403536">
      <w:pPr>
        <w:pStyle w:val="Header"/>
        <w:tabs>
          <w:tab w:val="clear" w:pos="4320"/>
          <w:tab w:val="clear" w:pos="8640"/>
        </w:tabs>
        <w:jc w:val="center"/>
        <w:rPr>
          <w:rFonts w:ascii="Tahoma" w:hAnsi="Tahoma" w:cs="Tahoma"/>
        </w:rPr>
      </w:pPr>
      <w:r>
        <w:rPr>
          <w:rFonts w:ascii="Tahoma" w:hAnsi="Tahoma" w:cs="Tahoma"/>
        </w:rPr>
        <w:t>White Hall</w:t>
      </w:r>
      <w:r w:rsidR="003244A9">
        <w:rPr>
          <w:rFonts w:ascii="Tahoma" w:hAnsi="Tahoma" w:cs="Tahoma"/>
        </w:rPr>
        <w:t>, WV  26554</w:t>
      </w:r>
    </w:p>
    <w:p w:rsidR="003244A9" w:rsidRDefault="003244A9">
      <w:pPr>
        <w:pStyle w:val="Header"/>
        <w:tabs>
          <w:tab w:val="clear" w:pos="4320"/>
          <w:tab w:val="clear" w:pos="8640"/>
        </w:tabs>
        <w:jc w:val="center"/>
        <w:rPr>
          <w:rFonts w:ascii="Tahoma" w:hAnsi="Tahoma" w:cs="Tahoma"/>
        </w:rPr>
      </w:pPr>
      <w:r>
        <w:rPr>
          <w:rFonts w:ascii="Tahoma" w:hAnsi="Tahoma" w:cs="Tahoma"/>
        </w:rPr>
        <w:t>Phone:  304-368-9530</w:t>
      </w:r>
    </w:p>
    <w:p w:rsidR="003244A9" w:rsidRDefault="003244A9">
      <w:pPr>
        <w:pStyle w:val="Header"/>
        <w:tabs>
          <w:tab w:val="clear" w:pos="4320"/>
          <w:tab w:val="clear" w:pos="8640"/>
        </w:tabs>
        <w:jc w:val="center"/>
        <w:rPr>
          <w:rFonts w:ascii="Tahoma" w:hAnsi="Tahoma" w:cs="Tahoma"/>
        </w:rPr>
      </w:pPr>
      <w:r>
        <w:rPr>
          <w:rFonts w:ascii="Tahoma" w:hAnsi="Tahoma" w:cs="Tahoma"/>
        </w:rPr>
        <w:t>Fax:  304-368-9532</w:t>
      </w:r>
    </w:p>
    <w:p w:rsidR="003244A9" w:rsidRDefault="003244A9">
      <w:pPr>
        <w:pStyle w:val="Header"/>
        <w:tabs>
          <w:tab w:val="clear" w:pos="4320"/>
          <w:tab w:val="clear" w:pos="8640"/>
        </w:tabs>
        <w:jc w:val="center"/>
        <w:rPr>
          <w:rFonts w:ascii="Tahoma" w:hAnsi="Tahoma" w:cs="Tahoma"/>
          <w:b/>
          <w:bCs/>
        </w:rPr>
      </w:pPr>
      <w:r>
        <w:rPr>
          <w:rFonts w:ascii="Tahoma" w:hAnsi="Tahoma" w:cs="Tahoma"/>
        </w:rPr>
        <w:t xml:space="preserve">Website:  </w:t>
      </w:r>
      <w:hyperlink r:id="rId12" w:history="1">
        <w:r>
          <w:rPr>
            <w:rStyle w:val="Hyperlink"/>
            <w:rFonts w:ascii="Tahoma" w:hAnsi="Tahoma" w:cs="Tahoma"/>
          </w:rPr>
          <w:t>www.regionviwv.org</w:t>
        </w:r>
      </w:hyperlink>
      <w:r>
        <w:rPr>
          <w:rFonts w:ascii="Tahoma" w:hAnsi="Tahoma" w:cs="Tahoma"/>
        </w:rPr>
        <w:t xml:space="preserve"> </w:t>
      </w:r>
    </w:p>
    <w:p w:rsidR="003244A9" w:rsidRDefault="003244A9">
      <w:pPr>
        <w:pStyle w:val="Header"/>
        <w:tabs>
          <w:tab w:val="clear" w:pos="4320"/>
          <w:tab w:val="clear" w:pos="8640"/>
        </w:tabs>
        <w:rPr>
          <w:rFonts w:ascii="Tahoma" w:hAnsi="Tahoma" w:cs="Tahoma"/>
          <w:b/>
          <w:bCs/>
        </w:rPr>
      </w:pPr>
      <w:r>
        <w:rPr>
          <w:rFonts w:ascii="Tahoma" w:hAnsi="Tahoma" w:cs="Tahoma"/>
          <w:b/>
          <w:bCs/>
        </w:rPr>
        <w:br w:type="page"/>
      </w:r>
      <w:r>
        <w:rPr>
          <w:rFonts w:ascii="Tahoma" w:hAnsi="Tahoma" w:cs="Tahoma"/>
          <w:b/>
          <w:bCs/>
        </w:rPr>
        <w:lastRenderedPageBreak/>
        <w:t>Region VI One-Stops</w:t>
      </w:r>
    </w:p>
    <w:p w:rsidR="003244A9" w:rsidRDefault="003244A9">
      <w:pPr>
        <w:pStyle w:val="Header"/>
        <w:tabs>
          <w:tab w:val="clear" w:pos="4320"/>
          <w:tab w:val="clear" w:pos="8640"/>
        </w:tabs>
        <w:rPr>
          <w:rFonts w:ascii="Tahoma" w:hAnsi="Tahoma" w:cs="Tahoma"/>
          <w:b/>
          <w:bCs/>
        </w:rPr>
      </w:pPr>
    </w:p>
    <w:p w:rsidR="003244A9" w:rsidRDefault="003244A9">
      <w:pPr>
        <w:pStyle w:val="Header"/>
        <w:tabs>
          <w:tab w:val="clear" w:pos="4320"/>
          <w:tab w:val="clear" w:pos="8640"/>
        </w:tabs>
        <w:rPr>
          <w:rFonts w:ascii="Tahoma" w:hAnsi="Tahoma" w:cs="Tahoma"/>
          <w:b/>
          <w:bCs/>
        </w:rPr>
      </w:pPr>
      <w:r>
        <w:rPr>
          <w:rFonts w:ascii="Tahoma" w:hAnsi="Tahoma" w:cs="Tahoma"/>
          <w:color w:val="000000"/>
          <w:szCs w:val="18"/>
        </w:rPr>
        <w:t xml:space="preserve">The One-Stop (or </w:t>
      </w:r>
      <w:proofErr w:type="spellStart"/>
      <w:r>
        <w:rPr>
          <w:rFonts w:ascii="Tahoma" w:hAnsi="Tahoma" w:cs="Tahoma"/>
          <w:color w:val="000000"/>
          <w:szCs w:val="18"/>
        </w:rPr>
        <w:t>W</w:t>
      </w:r>
      <w:r w:rsidR="00B1347C">
        <w:rPr>
          <w:rFonts w:ascii="Tahoma" w:hAnsi="Tahoma" w:cs="Tahoma"/>
          <w:color w:val="000000"/>
          <w:szCs w:val="18"/>
        </w:rPr>
        <w:t>ork</w:t>
      </w:r>
      <w:r>
        <w:rPr>
          <w:rFonts w:ascii="Tahoma" w:hAnsi="Tahoma" w:cs="Tahoma"/>
          <w:color w:val="000000"/>
          <w:szCs w:val="18"/>
        </w:rPr>
        <w:t>F</w:t>
      </w:r>
      <w:r w:rsidR="00B1347C">
        <w:rPr>
          <w:rFonts w:ascii="Tahoma" w:hAnsi="Tahoma" w:cs="Tahoma"/>
          <w:color w:val="000000"/>
          <w:szCs w:val="18"/>
        </w:rPr>
        <w:t>orce</w:t>
      </w:r>
      <w:proofErr w:type="spellEnd"/>
      <w:r>
        <w:rPr>
          <w:rFonts w:ascii="Tahoma" w:hAnsi="Tahoma" w:cs="Tahoma"/>
          <w:color w:val="000000"/>
          <w:szCs w:val="18"/>
        </w:rPr>
        <w:t xml:space="preserve"> West Virginia) Centers are the foundation of the workforce development system under the Workforce Investment Act (WIA). One-Stops are the entry point for any person seeking job training and employment services throughout the state. The One-Stop concept replaces the previous system of services where an individual visited different state agencies at different locations.</w:t>
      </w:r>
      <w:r>
        <w:rPr>
          <w:rFonts w:ascii="Tahoma" w:hAnsi="Tahoma" w:cs="Tahoma"/>
          <w:color w:val="000000"/>
          <w:szCs w:val="18"/>
        </w:rPr>
        <w:br/>
      </w:r>
    </w:p>
    <w:p w:rsidR="003244A9" w:rsidRDefault="003244A9">
      <w:pPr>
        <w:pStyle w:val="Header"/>
        <w:tabs>
          <w:tab w:val="clear" w:pos="4320"/>
          <w:tab w:val="clear" w:pos="8640"/>
        </w:tabs>
        <w:rPr>
          <w:rFonts w:ascii="Tahoma" w:hAnsi="Tahoma" w:cs="Tahoma"/>
        </w:rPr>
      </w:pPr>
      <w:r>
        <w:rPr>
          <w:rFonts w:ascii="Tahoma" w:hAnsi="Tahoma" w:cs="Tahoma"/>
        </w:rPr>
        <w:t xml:space="preserve">The One-Stops throughout the state of West Virginia are known as </w:t>
      </w:r>
      <w:proofErr w:type="spellStart"/>
      <w:r>
        <w:rPr>
          <w:rFonts w:ascii="Tahoma" w:hAnsi="Tahoma" w:cs="Tahoma"/>
          <w:b/>
          <w:bCs/>
        </w:rPr>
        <w:t>W</w:t>
      </w:r>
      <w:r w:rsidR="00B1347C">
        <w:rPr>
          <w:rFonts w:ascii="Tahoma" w:hAnsi="Tahoma" w:cs="Tahoma"/>
          <w:b/>
          <w:bCs/>
        </w:rPr>
        <w:t>ork</w:t>
      </w:r>
      <w:r>
        <w:rPr>
          <w:rFonts w:ascii="Tahoma" w:hAnsi="Tahoma" w:cs="Tahoma"/>
          <w:b/>
          <w:bCs/>
        </w:rPr>
        <w:t>F</w:t>
      </w:r>
      <w:r w:rsidR="00B1347C">
        <w:rPr>
          <w:rFonts w:ascii="Tahoma" w:hAnsi="Tahoma" w:cs="Tahoma"/>
          <w:b/>
          <w:bCs/>
        </w:rPr>
        <w:t>orce</w:t>
      </w:r>
      <w:proofErr w:type="spellEnd"/>
      <w:r>
        <w:rPr>
          <w:rFonts w:ascii="Tahoma" w:hAnsi="Tahoma" w:cs="Tahoma"/>
          <w:b/>
          <w:bCs/>
        </w:rPr>
        <w:t xml:space="preserve"> West Virginia Centers</w:t>
      </w:r>
      <w:r>
        <w:rPr>
          <w:rFonts w:ascii="Tahoma" w:hAnsi="Tahoma" w:cs="Tahoma"/>
        </w:rPr>
        <w:t>.</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Region VI has comprehensive</w:t>
      </w:r>
      <w:r w:rsidR="00403536">
        <w:rPr>
          <w:rFonts w:ascii="Tahoma" w:hAnsi="Tahoma" w:cs="Tahoma"/>
        </w:rPr>
        <w:t xml:space="preserve"> </w:t>
      </w:r>
      <w:r>
        <w:rPr>
          <w:rFonts w:ascii="Tahoma" w:hAnsi="Tahoma" w:cs="Tahoma"/>
        </w:rPr>
        <w:t>sites located in Clarksburg</w:t>
      </w:r>
      <w:r w:rsidR="004F4104">
        <w:rPr>
          <w:rFonts w:ascii="Tahoma" w:hAnsi="Tahoma" w:cs="Tahoma"/>
        </w:rPr>
        <w:t xml:space="preserve"> and </w:t>
      </w:r>
      <w:r>
        <w:rPr>
          <w:rFonts w:ascii="Tahoma" w:hAnsi="Tahoma" w:cs="Tahoma"/>
        </w:rPr>
        <w:t>Elkins</w:t>
      </w:r>
      <w:r w:rsidR="004F4104">
        <w:rPr>
          <w:rFonts w:ascii="Tahoma" w:hAnsi="Tahoma" w:cs="Tahoma"/>
        </w:rPr>
        <w:t xml:space="preserve"> and satellite sites in</w:t>
      </w:r>
      <w:r>
        <w:rPr>
          <w:rFonts w:ascii="Tahoma" w:hAnsi="Tahoma" w:cs="Tahoma"/>
        </w:rPr>
        <w:t xml:space="preserve"> Fairmont and Morgantown.  Affiliates sites are located in the remainder of Region VI counties.</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Comprehensive</w:t>
      </w:r>
      <w:r w:rsidR="00106372">
        <w:rPr>
          <w:rFonts w:ascii="Tahoma" w:hAnsi="Tahoma" w:cs="Tahoma"/>
        </w:rPr>
        <w:t>, satellite, and affiliate</w:t>
      </w:r>
      <w:r>
        <w:rPr>
          <w:rFonts w:ascii="Tahoma" w:hAnsi="Tahoma" w:cs="Tahoma"/>
        </w:rPr>
        <w:t xml:space="preserve"> </w:t>
      </w:r>
      <w:r w:rsidR="00106372">
        <w:rPr>
          <w:rFonts w:ascii="Tahoma" w:hAnsi="Tahoma" w:cs="Tahoma"/>
        </w:rPr>
        <w:t>sites: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788"/>
      </w:tblGrid>
      <w:tr w:rsidR="003244A9">
        <w:trPr>
          <w:trHeight w:hRule="exact" w:val="4492"/>
          <w:jc w:val="center"/>
        </w:trPr>
        <w:tc>
          <w:tcPr>
            <w:tcW w:w="2500" w:type="pct"/>
            <w:vAlign w:val="center"/>
          </w:tcPr>
          <w:p w:rsidR="003244A9" w:rsidRDefault="003244A9">
            <w:pPr>
              <w:pStyle w:val="Header"/>
              <w:tabs>
                <w:tab w:val="clear" w:pos="4320"/>
                <w:tab w:val="clear" w:pos="8640"/>
              </w:tabs>
              <w:rPr>
                <w:rFonts w:ascii="Tahoma" w:hAnsi="Tahoma" w:cs="Tahoma"/>
                <w:i/>
                <w:iCs/>
              </w:rPr>
            </w:pPr>
            <w:r>
              <w:rPr>
                <w:rFonts w:ascii="Tahoma" w:hAnsi="Tahoma" w:cs="Tahoma"/>
                <w:i/>
                <w:iCs/>
              </w:rPr>
              <w:t xml:space="preserve">Serving </w:t>
            </w:r>
            <w:r w:rsidR="00106372">
              <w:rPr>
                <w:rFonts w:ascii="Tahoma" w:hAnsi="Tahoma" w:cs="Tahoma"/>
                <w:i/>
                <w:iCs/>
              </w:rPr>
              <w:t xml:space="preserve">Marion and Taylor </w:t>
            </w:r>
            <w:r>
              <w:rPr>
                <w:rFonts w:ascii="Tahoma" w:hAnsi="Tahoma" w:cs="Tahoma"/>
                <w:i/>
                <w:iCs/>
              </w:rPr>
              <w:t>counties</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Comprehensive:</w:t>
            </w:r>
          </w:p>
          <w:p w:rsidR="003244A9" w:rsidRDefault="00106372">
            <w:pPr>
              <w:pStyle w:val="Header"/>
              <w:tabs>
                <w:tab w:val="clear" w:pos="4320"/>
                <w:tab w:val="clear" w:pos="8640"/>
              </w:tabs>
              <w:rPr>
                <w:rFonts w:ascii="Tahoma" w:hAnsi="Tahoma" w:cs="Tahoma"/>
                <w:b/>
                <w:bCs/>
              </w:rPr>
            </w:pPr>
            <w:r>
              <w:rPr>
                <w:rFonts w:ascii="Tahoma" w:hAnsi="Tahoma" w:cs="Tahoma"/>
              </w:rPr>
              <w:t>Fairmont</w:t>
            </w:r>
            <w:r w:rsidR="003244A9">
              <w:rPr>
                <w:rFonts w:ascii="Tahoma" w:hAnsi="Tahoma" w:cs="Tahoma"/>
              </w:rPr>
              <w:t xml:space="preserve"> One-Stop Center</w:t>
            </w:r>
          </w:p>
          <w:p w:rsidR="003244A9" w:rsidRDefault="003244A9">
            <w:pPr>
              <w:pStyle w:val="Header"/>
              <w:tabs>
                <w:tab w:val="clear" w:pos="4320"/>
                <w:tab w:val="clear" w:pos="8640"/>
              </w:tabs>
              <w:rPr>
                <w:rFonts w:ascii="Tahoma" w:hAnsi="Tahoma" w:cs="Tahoma"/>
              </w:rPr>
            </w:pPr>
            <w:r>
              <w:rPr>
                <w:rFonts w:ascii="Tahoma" w:hAnsi="Tahoma" w:cs="Tahoma"/>
              </w:rPr>
              <w:t>PO Box 1</w:t>
            </w:r>
            <w:r w:rsidR="00106372">
              <w:rPr>
                <w:rFonts w:ascii="Tahoma" w:hAnsi="Tahoma" w:cs="Tahoma"/>
              </w:rPr>
              <w:t>468</w:t>
            </w:r>
          </w:p>
          <w:p w:rsidR="003244A9" w:rsidRDefault="00106372">
            <w:pPr>
              <w:pStyle w:val="Header"/>
              <w:tabs>
                <w:tab w:val="clear" w:pos="4320"/>
                <w:tab w:val="clear" w:pos="8640"/>
              </w:tabs>
              <w:rPr>
                <w:rFonts w:ascii="Tahoma" w:hAnsi="Tahoma" w:cs="Tahoma"/>
              </w:rPr>
            </w:pPr>
            <w:r>
              <w:rPr>
                <w:rFonts w:ascii="Tahoma" w:hAnsi="Tahoma" w:cs="Tahoma"/>
              </w:rPr>
              <w:t>Fairmont</w:t>
            </w:r>
            <w:r w:rsidR="003244A9">
              <w:rPr>
                <w:rFonts w:ascii="Tahoma" w:hAnsi="Tahoma" w:cs="Tahoma"/>
              </w:rPr>
              <w:t>, WV  26</w:t>
            </w:r>
            <w:r>
              <w:rPr>
                <w:rFonts w:ascii="Tahoma" w:hAnsi="Tahoma" w:cs="Tahoma"/>
              </w:rPr>
              <w:t>554</w:t>
            </w:r>
          </w:p>
          <w:p w:rsidR="003244A9" w:rsidRDefault="003244A9">
            <w:pPr>
              <w:pStyle w:val="Header"/>
              <w:tabs>
                <w:tab w:val="clear" w:pos="4320"/>
                <w:tab w:val="clear" w:pos="8640"/>
              </w:tabs>
              <w:rPr>
                <w:rFonts w:ascii="Tahoma" w:hAnsi="Tahoma" w:cs="Tahoma"/>
              </w:rPr>
            </w:pPr>
            <w:r>
              <w:rPr>
                <w:rFonts w:ascii="Tahoma" w:hAnsi="Tahoma" w:cs="Tahoma"/>
              </w:rPr>
              <w:t xml:space="preserve">Phone:  </w:t>
            </w:r>
            <w:r w:rsidR="00106372">
              <w:rPr>
                <w:rFonts w:ascii="Tahoma" w:hAnsi="Tahoma" w:cs="Tahoma"/>
              </w:rPr>
              <w:t>363-6054</w:t>
            </w:r>
          </w:p>
          <w:p w:rsidR="003244A9" w:rsidRDefault="00106372">
            <w:pPr>
              <w:pStyle w:val="Header"/>
              <w:tabs>
                <w:tab w:val="clear" w:pos="4320"/>
                <w:tab w:val="clear" w:pos="8640"/>
              </w:tabs>
              <w:rPr>
                <w:rFonts w:ascii="Tahoma" w:hAnsi="Tahoma" w:cs="Tahoma"/>
              </w:rPr>
            </w:pPr>
            <w:r>
              <w:rPr>
                <w:rFonts w:ascii="Tahoma" w:hAnsi="Tahoma" w:cs="Tahoma"/>
              </w:rPr>
              <w:t>Mary Spellman, Manager</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Affiliate:</w:t>
            </w:r>
          </w:p>
          <w:p w:rsidR="003244A9" w:rsidRDefault="00106372">
            <w:pPr>
              <w:pStyle w:val="Header"/>
              <w:tabs>
                <w:tab w:val="clear" w:pos="4320"/>
                <w:tab w:val="clear" w:pos="8640"/>
              </w:tabs>
              <w:rPr>
                <w:rFonts w:ascii="Tahoma" w:hAnsi="Tahoma" w:cs="Tahoma"/>
              </w:rPr>
            </w:pPr>
            <w:r>
              <w:rPr>
                <w:rFonts w:ascii="Tahoma" w:hAnsi="Tahoma" w:cs="Tahoma"/>
              </w:rPr>
              <w:t>Taylor – North Central WV Community Action</w:t>
            </w:r>
          </w:p>
          <w:p w:rsidR="003244A9" w:rsidRDefault="003244A9">
            <w:pPr>
              <w:pStyle w:val="Header"/>
              <w:tabs>
                <w:tab w:val="clear" w:pos="4320"/>
                <w:tab w:val="clear" w:pos="8640"/>
              </w:tabs>
              <w:rPr>
                <w:rFonts w:ascii="Tahoma" w:hAnsi="Tahoma" w:cs="Tahoma"/>
              </w:rPr>
            </w:pPr>
          </w:p>
        </w:tc>
        <w:tc>
          <w:tcPr>
            <w:tcW w:w="2500" w:type="pct"/>
            <w:vAlign w:val="center"/>
          </w:tcPr>
          <w:p w:rsidR="003244A9" w:rsidRDefault="003244A9">
            <w:pPr>
              <w:pStyle w:val="Header"/>
              <w:tabs>
                <w:tab w:val="clear" w:pos="4320"/>
                <w:tab w:val="clear" w:pos="8640"/>
              </w:tabs>
              <w:rPr>
                <w:rFonts w:ascii="Tahoma" w:hAnsi="Tahoma" w:cs="Tahoma"/>
                <w:i/>
                <w:iCs/>
              </w:rPr>
            </w:pPr>
            <w:r>
              <w:rPr>
                <w:rFonts w:ascii="Tahoma" w:hAnsi="Tahoma" w:cs="Tahoma"/>
                <w:i/>
                <w:iCs/>
              </w:rPr>
              <w:t>Serving Barbour, Randolph, Tucker, and Upshur counties</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Comprehensive:</w:t>
            </w:r>
          </w:p>
          <w:p w:rsidR="003244A9" w:rsidRDefault="003244A9">
            <w:pPr>
              <w:pStyle w:val="Header"/>
              <w:tabs>
                <w:tab w:val="clear" w:pos="4320"/>
                <w:tab w:val="clear" w:pos="8640"/>
              </w:tabs>
              <w:rPr>
                <w:rFonts w:ascii="Tahoma" w:hAnsi="Tahoma" w:cs="Tahoma"/>
              </w:rPr>
            </w:pPr>
            <w:r>
              <w:rPr>
                <w:rFonts w:ascii="Tahoma" w:hAnsi="Tahoma" w:cs="Tahoma"/>
              </w:rPr>
              <w:t>Elkins One-Stop Center</w:t>
            </w:r>
          </w:p>
          <w:p w:rsidR="003244A9" w:rsidRDefault="003244A9">
            <w:pPr>
              <w:pStyle w:val="Header"/>
              <w:tabs>
                <w:tab w:val="clear" w:pos="4320"/>
                <w:tab w:val="clear" w:pos="8640"/>
              </w:tabs>
              <w:rPr>
                <w:rFonts w:ascii="Tahoma" w:hAnsi="Tahoma" w:cs="Tahoma"/>
              </w:rPr>
            </w:pPr>
            <w:r>
              <w:rPr>
                <w:rFonts w:ascii="Tahoma" w:hAnsi="Tahoma" w:cs="Tahoma"/>
              </w:rPr>
              <w:t>1 Pleasant Ave, Ste 2</w:t>
            </w:r>
          </w:p>
          <w:p w:rsidR="003244A9" w:rsidRDefault="003244A9">
            <w:pPr>
              <w:pStyle w:val="Header"/>
              <w:tabs>
                <w:tab w:val="clear" w:pos="4320"/>
                <w:tab w:val="clear" w:pos="8640"/>
              </w:tabs>
              <w:rPr>
                <w:rFonts w:ascii="Tahoma" w:hAnsi="Tahoma" w:cs="Tahoma"/>
              </w:rPr>
            </w:pPr>
            <w:r>
              <w:rPr>
                <w:rFonts w:ascii="Tahoma" w:hAnsi="Tahoma" w:cs="Tahoma"/>
              </w:rPr>
              <w:t>Elkins, WV  26241</w:t>
            </w:r>
          </w:p>
          <w:p w:rsidR="003244A9" w:rsidRDefault="003244A9">
            <w:pPr>
              <w:pStyle w:val="Header"/>
              <w:tabs>
                <w:tab w:val="clear" w:pos="4320"/>
                <w:tab w:val="clear" w:pos="8640"/>
              </w:tabs>
              <w:rPr>
                <w:rFonts w:ascii="Tahoma" w:hAnsi="Tahoma" w:cs="Tahoma"/>
              </w:rPr>
            </w:pPr>
            <w:r>
              <w:rPr>
                <w:rFonts w:ascii="Tahoma" w:hAnsi="Tahoma" w:cs="Tahoma"/>
              </w:rPr>
              <w:t>Phone:  637-0255</w:t>
            </w:r>
          </w:p>
          <w:p w:rsidR="003244A9" w:rsidRDefault="003244A9">
            <w:pPr>
              <w:pStyle w:val="Header"/>
              <w:tabs>
                <w:tab w:val="clear" w:pos="4320"/>
                <w:tab w:val="clear" w:pos="8640"/>
              </w:tabs>
              <w:rPr>
                <w:rFonts w:ascii="Tahoma" w:hAnsi="Tahoma" w:cs="Tahoma"/>
              </w:rPr>
            </w:pPr>
            <w:r>
              <w:rPr>
                <w:rFonts w:ascii="Tahoma" w:hAnsi="Tahoma" w:cs="Tahoma"/>
              </w:rPr>
              <w:t xml:space="preserve">Rick Bennett, </w:t>
            </w:r>
            <w:r w:rsidR="00106372">
              <w:rPr>
                <w:rFonts w:ascii="Tahoma" w:hAnsi="Tahoma" w:cs="Tahoma"/>
              </w:rPr>
              <w:t>Manager</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Affiliates:</w:t>
            </w:r>
          </w:p>
          <w:p w:rsidR="003244A9" w:rsidRDefault="003244A9">
            <w:pPr>
              <w:pStyle w:val="Header"/>
              <w:tabs>
                <w:tab w:val="clear" w:pos="4320"/>
                <w:tab w:val="clear" w:pos="8640"/>
              </w:tabs>
              <w:rPr>
                <w:rFonts w:ascii="Tahoma" w:hAnsi="Tahoma" w:cs="Tahoma"/>
              </w:rPr>
            </w:pPr>
            <w:r>
              <w:rPr>
                <w:rFonts w:ascii="Tahoma" w:hAnsi="Tahoma" w:cs="Tahoma"/>
              </w:rPr>
              <w:t>Barbour – North Central WV Comm</w:t>
            </w:r>
            <w:r w:rsidR="00106372">
              <w:rPr>
                <w:rFonts w:ascii="Tahoma" w:hAnsi="Tahoma" w:cs="Tahoma"/>
              </w:rPr>
              <w:t>unity</w:t>
            </w:r>
            <w:r>
              <w:rPr>
                <w:rFonts w:ascii="Tahoma" w:hAnsi="Tahoma" w:cs="Tahoma"/>
              </w:rPr>
              <w:t xml:space="preserve"> Action</w:t>
            </w:r>
          </w:p>
          <w:p w:rsidR="003244A9" w:rsidRDefault="003244A9">
            <w:pPr>
              <w:pStyle w:val="Header"/>
              <w:tabs>
                <w:tab w:val="clear" w:pos="4320"/>
                <w:tab w:val="clear" w:pos="8640"/>
              </w:tabs>
              <w:rPr>
                <w:rFonts w:ascii="Tahoma" w:hAnsi="Tahoma" w:cs="Tahoma"/>
              </w:rPr>
            </w:pPr>
            <w:r>
              <w:rPr>
                <w:rFonts w:ascii="Tahoma" w:hAnsi="Tahoma" w:cs="Tahoma"/>
              </w:rPr>
              <w:t>Tucker – Tucker County Senior Center</w:t>
            </w:r>
          </w:p>
          <w:p w:rsidR="003244A9" w:rsidRDefault="003244A9">
            <w:pPr>
              <w:pStyle w:val="Header"/>
              <w:tabs>
                <w:tab w:val="clear" w:pos="4320"/>
                <w:tab w:val="clear" w:pos="8640"/>
              </w:tabs>
              <w:rPr>
                <w:rFonts w:ascii="Tahoma" w:hAnsi="Tahoma" w:cs="Tahoma"/>
              </w:rPr>
            </w:pPr>
            <w:r>
              <w:rPr>
                <w:rFonts w:ascii="Tahoma" w:hAnsi="Tahoma" w:cs="Tahoma"/>
              </w:rPr>
              <w:t>Upshur – Mountain CAP of West Virginia</w:t>
            </w:r>
          </w:p>
        </w:tc>
      </w:tr>
      <w:tr w:rsidR="003244A9" w:rsidTr="00106372">
        <w:trPr>
          <w:trHeight w:hRule="exact" w:val="4690"/>
          <w:jc w:val="center"/>
        </w:trPr>
        <w:tc>
          <w:tcPr>
            <w:tcW w:w="2500" w:type="pct"/>
            <w:vAlign w:val="center"/>
          </w:tcPr>
          <w:p w:rsidR="003244A9" w:rsidRDefault="003244A9">
            <w:pPr>
              <w:pStyle w:val="Header"/>
              <w:tabs>
                <w:tab w:val="clear" w:pos="4320"/>
                <w:tab w:val="clear" w:pos="8640"/>
              </w:tabs>
              <w:rPr>
                <w:rFonts w:ascii="Tahoma" w:hAnsi="Tahoma" w:cs="Tahoma"/>
                <w:i/>
                <w:iCs/>
              </w:rPr>
            </w:pPr>
            <w:r>
              <w:rPr>
                <w:rFonts w:ascii="Tahoma" w:hAnsi="Tahoma" w:cs="Tahoma"/>
                <w:i/>
                <w:iCs/>
              </w:rPr>
              <w:lastRenderedPageBreak/>
              <w:t xml:space="preserve">Serving </w:t>
            </w:r>
            <w:r w:rsidR="00106372">
              <w:rPr>
                <w:rFonts w:ascii="Tahoma" w:hAnsi="Tahoma" w:cs="Tahoma"/>
                <w:i/>
                <w:iCs/>
              </w:rPr>
              <w:t>Braxton, Doddridge, Gilmer, Harrison, and Lewis counties</w:t>
            </w:r>
          </w:p>
          <w:p w:rsidR="003244A9" w:rsidRDefault="003244A9">
            <w:pPr>
              <w:pStyle w:val="Header"/>
              <w:tabs>
                <w:tab w:val="clear" w:pos="4320"/>
                <w:tab w:val="clear" w:pos="8640"/>
              </w:tabs>
              <w:rPr>
                <w:rFonts w:ascii="Tahoma" w:hAnsi="Tahoma" w:cs="Tahoma"/>
                <w:i/>
                <w:iCs/>
              </w:rPr>
            </w:pPr>
          </w:p>
          <w:p w:rsidR="003244A9" w:rsidRDefault="00106372">
            <w:pPr>
              <w:pStyle w:val="Header"/>
              <w:tabs>
                <w:tab w:val="clear" w:pos="4320"/>
                <w:tab w:val="clear" w:pos="8640"/>
              </w:tabs>
              <w:rPr>
                <w:rFonts w:ascii="Tahoma" w:hAnsi="Tahoma" w:cs="Tahoma"/>
              </w:rPr>
            </w:pPr>
            <w:r>
              <w:rPr>
                <w:rFonts w:ascii="Tahoma" w:hAnsi="Tahoma" w:cs="Tahoma"/>
              </w:rPr>
              <w:t>Satellite</w:t>
            </w:r>
            <w:r w:rsidR="003244A9">
              <w:rPr>
                <w:rFonts w:ascii="Tahoma" w:hAnsi="Tahoma" w:cs="Tahoma"/>
              </w:rPr>
              <w:t>:</w:t>
            </w:r>
          </w:p>
          <w:p w:rsidR="003244A9" w:rsidRDefault="00106372">
            <w:pPr>
              <w:pStyle w:val="Header"/>
              <w:tabs>
                <w:tab w:val="clear" w:pos="4320"/>
                <w:tab w:val="clear" w:pos="8640"/>
              </w:tabs>
              <w:rPr>
                <w:rFonts w:ascii="Tahoma" w:hAnsi="Tahoma" w:cs="Tahoma"/>
              </w:rPr>
            </w:pPr>
            <w:r>
              <w:rPr>
                <w:rFonts w:ascii="Tahoma" w:hAnsi="Tahoma" w:cs="Tahoma"/>
              </w:rPr>
              <w:t>Clarksburg</w:t>
            </w:r>
            <w:r w:rsidR="003244A9">
              <w:rPr>
                <w:rFonts w:ascii="Tahoma" w:hAnsi="Tahoma" w:cs="Tahoma"/>
              </w:rPr>
              <w:t xml:space="preserve"> One-Stop Center</w:t>
            </w:r>
          </w:p>
          <w:p w:rsidR="003244A9" w:rsidRDefault="003244A9">
            <w:pPr>
              <w:pStyle w:val="Header"/>
              <w:tabs>
                <w:tab w:val="clear" w:pos="4320"/>
                <w:tab w:val="clear" w:pos="8640"/>
              </w:tabs>
              <w:rPr>
                <w:rFonts w:ascii="Tahoma" w:hAnsi="Tahoma" w:cs="Tahoma"/>
              </w:rPr>
            </w:pPr>
            <w:r>
              <w:rPr>
                <w:rFonts w:ascii="Tahoma" w:hAnsi="Tahoma" w:cs="Tahoma"/>
              </w:rPr>
              <w:t>PO Box 1</w:t>
            </w:r>
            <w:r w:rsidR="00106372">
              <w:rPr>
                <w:rFonts w:ascii="Tahoma" w:hAnsi="Tahoma" w:cs="Tahoma"/>
              </w:rPr>
              <w:t>960</w:t>
            </w:r>
          </w:p>
          <w:p w:rsidR="003244A9" w:rsidRDefault="00106372">
            <w:pPr>
              <w:pStyle w:val="Header"/>
              <w:tabs>
                <w:tab w:val="clear" w:pos="4320"/>
                <w:tab w:val="clear" w:pos="8640"/>
              </w:tabs>
              <w:rPr>
                <w:rFonts w:ascii="Tahoma" w:hAnsi="Tahoma" w:cs="Tahoma"/>
              </w:rPr>
            </w:pPr>
            <w:r>
              <w:rPr>
                <w:rFonts w:ascii="Tahoma" w:hAnsi="Tahoma" w:cs="Tahoma"/>
              </w:rPr>
              <w:t>Clarksburg</w:t>
            </w:r>
            <w:r w:rsidR="003244A9">
              <w:rPr>
                <w:rFonts w:ascii="Tahoma" w:hAnsi="Tahoma" w:cs="Tahoma"/>
              </w:rPr>
              <w:t>, WV  26</w:t>
            </w:r>
            <w:r>
              <w:rPr>
                <w:rFonts w:ascii="Tahoma" w:hAnsi="Tahoma" w:cs="Tahoma"/>
              </w:rPr>
              <w:t>301</w:t>
            </w:r>
          </w:p>
          <w:p w:rsidR="003244A9" w:rsidRDefault="003244A9">
            <w:pPr>
              <w:pStyle w:val="Header"/>
              <w:tabs>
                <w:tab w:val="clear" w:pos="4320"/>
                <w:tab w:val="clear" w:pos="8640"/>
              </w:tabs>
              <w:rPr>
                <w:rFonts w:ascii="Tahoma" w:hAnsi="Tahoma" w:cs="Tahoma"/>
              </w:rPr>
            </w:pPr>
            <w:r>
              <w:rPr>
                <w:rFonts w:ascii="Tahoma" w:hAnsi="Tahoma" w:cs="Tahoma"/>
              </w:rPr>
              <w:t xml:space="preserve">Phone:  </w:t>
            </w:r>
            <w:r w:rsidR="00106372">
              <w:rPr>
                <w:rFonts w:ascii="Tahoma" w:hAnsi="Tahoma" w:cs="Tahoma"/>
              </w:rPr>
              <w:t>627-2125</w:t>
            </w:r>
          </w:p>
          <w:p w:rsidR="003244A9" w:rsidRDefault="00106372">
            <w:pPr>
              <w:pStyle w:val="Header"/>
              <w:tabs>
                <w:tab w:val="clear" w:pos="4320"/>
                <w:tab w:val="clear" w:pos="8640"/>
              </w:tabs>
              <w:rPr>
                <w:rFonts w:ascii="Tahoma" w:hAnsi="Tahoma" w:cs="Tahoma"/>
              </w:rPr>
            </w:pPr>
            <w:r>
              <w:rPr>
                <w:rFonts w:ascii="Tahoma" w:hAnsi="Tahoma" w:cs="Tahoma"/>
              </w:rPr>
              <w:t>Sharon Cunningham, Manager</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Affiliate</w:t>
            </w:r>
            <w:r w:rsidR="00106372">
              <w:rPr>
                <w:rFonts w:ascii="Tahoma" w:hAnsi="Tahoma" w:cs="Tahoma"/>
              </w:rPr>
              <w:t>s</w:t>
            </w:r>
            <w:r>
              <w:rPr>
                <w:rFonts w:ascii="Tahoma" w:hAnsi="Tahoma" w:cs="Tahoma"/>
              </w:rPr>
              <w:t>:</w:t>
            </w:r>
          </w:p>
          <w:p w:rsidR="003244A9" w:rsidRDefault="00106372" w:rsidP="00106372">
            <w:pPr>
              <w:pStyle w:val="Header"/>
              <w:tabs>
                <w:tab w:val="clear" w:pos="4320"/>
                <w:tab w:val="clear" w:pos="8640"/>
              </w:tabs>
              <w:rPr>
                <w:rFonts w:ascii="Tahoma" w:hAnsi="Tahoma" w:cs="Tahoma"/>
              </w:rPr>
            </w:pPr>
            <w:r>
              <w:rPr>
                <w:rFonts w:ascii="Tahoma" w:hAnsi="Tahoma" w:cs="Tahoma"/>
              </w:rPr>
              <w:t>Braxton – Mountain Cap of West Virginia</w:t>
            </w:r>
          </w:p>
          <w:p w:rsidR="00106372" w:rsidRDefault="00106372" w:rsidP="00106372">
            <w:pPr>
              <w:pStyle w:val="Header"/>
              <w:tabs>
                <w:tab w:val="clear" w:pos="4320"/>
                <w:tab w:val="clear" w:pos="8640"/>
              </w:tabs>
              <w:rPr>
                <w:rFonts w:ascii="Tahoma" w:hAnsi="Tahoma" w:cs="Tahoma"/>
              </w:rPr>
            </w:pPr>
            <w:r>
              <w:rPr>
                <w:rFonts w:ascii="Tahoma" w:hAnsi="Tahoma" w:cs="Tahoma"/>
              </w:rPr>
              <w:t>Doddridge &amp; Gilmer – Community Resources (CRI)</w:t>
            </w:r>
          </w:p>
          <w:p w:rsidR="00106372" w:rsidRDefault="00106372" w:rsidP="00106372">
            <w:pPr>
              <w:pStyle w:val="Header"/>
              <w:tabs>
                <w:tab w:val="clear" w:pos="4320"/>
                <w:tab w:val="clear" w:pos="8640"/>
              </w:tabs>
              <w:rPr>
                <w:rFonts w:ascii="Tahoma" w:hAnsi="Tahoma" w:cs="Tahoma"/>
              </w:rPr>
            </w:pPr>
            <w:r>
              <w:rPr>
                <w:rFonts w:ascii="Tahoma" w:hAnsi="Tahoma" w:cs="Tahoma"/>
              </w:rPr>
              <w:t>Lewis – Weston Fire Department</w:t>
            </w:r>
          </w:p>
        </w:tc>
        <w:tc>
          <w:tcPr>
            <w:tcW w:w="2500" w:type="pct"/>
            <w:vAlign w:val="center"/>
          </w:tcPr>
          <w:p w:rsidR="003244A9" w:rsidRDefault="003244A9">
            <w:pPr>
              <w:pStyle w:val="Header"/>
              <w:tabs>
                <w:tab w:val="clear" w:pos="4320"/>
                <w:tab w:val="clear" w:pos="8640"/>
              </w:tabs>
              <w:rPr>
                <w:rFonts w:ascii="Tahoma" w:hAnsi="Tahoma" w:cs="Tahoma"/>
                <w:i/>
                <w:iCs/>
              </w:rPr>
            </w:pPr>
            <w:r>
              <w:rPr>
                <w:rFonts w:ascii="Tahoma" w:hAnsi="Tahoma" w:cs="Tahoma"/>
                <w:i/>
                <w:iCs/>
              </w:rPr>
              <w:t>Serving Monongalia and Preston counties</w:t>
            </w:r>
          </w:p>
          <w:p w:rsidR="003244A9" w:rsidRDefault="003244A9">
            <w:pPr>
              <w:pStyle w:val="Header"/>
              <w:tabs>
                <w:tab w:val="clear" w:pos="4320"/>
                <w:tab w:val="clear" w:pos="8640"/>
              </w:tabs>
              <w:rPr>
                <w:rFonts w:ascii="Tahoma" w:hAnsi="Tahoma" w:cs="Tahoma"/>
              </w:rPr>
            </w:pPr>
          </w:p>
          <w:p w:rsidR="003244A9" w:rsidRDefault="00106372">
            <w:pPr>
              <w:pStyle w:val="Header"/>
              <w:tabs>
                <w:tab w:val="clear" w:pos="4320"/>
                <w:tab w:val="clear" w:pos="8640"/>
              </w:tabs>
              <w:rPr>
                <w:rFonts w:ascii="Tahoma" w:hAnsi="Tahoma" w:cs="Tahoma"/>
              </w:rPr>
            </w:pPr>
            <w:r>
              <w:rPr>
                <w:rFonts w:ascii="Tahoma" w:hAnsi="Tahoma" w:cs="Tahoma"/>
              </w:rPr>
              <w:t>Satellite</w:t>
            </w:r>
            <w:r w:rsidR="003244A9">
              <w:rPr>
                <w:rFonts w:ascii="Tahoma" w:hAnsi="Tahoma" w:cs="Tahoma"/>
              </w:rPr>
              <w:t>:</w:t>
            </w:r>
          </w:p>
          <w:p w:rsidR="003244A9" w:rsidRDefault="003244A9">
            <w:pPr>
              <w:pStyle w:val="Header"/>
              <w:tabs>
                <w:tab w:val="clear" w:pos="4320"/>
                <w:tab w:val="clear" w:pos="8640"/>
              </w:tabs>
              <w:rPr>
                <w:rFonts w:ascii="Tahoma" w:hAnsi="Tahoma" w:cs="Tahoma"/>
              </w:rPr>
            </w:pPr>
            <w:r>
              <w:rPr>
                <w:rFonts w:ascii="Tahoma" w:hAnsi="Tahoma" w:cs="Tahoma"/>
              </w:rPr>
              <w:t>Morgantown One-Stop Center</w:t>
            </w:r>
          </w:p>
          <w:p w:rsidR="003244A9" w:rsidRDefault="003244A9">
            <w:pPr>
              <w:pStyle w:val="Header"/>
              <w:tabs>
                <w:tab w:val="clear" w:pos="4320"/>
                <w:tab w:val="clear" w:pos="8640"/>
              </w:tabs>
              <w:rPr>
                <w:rFonts w:ascii="Tahoma" w:hAnsi="Tahoma" w:cs="Tahoma"/>
              </w:rPr>
            </w:pPr>
            <w:r>
              <w:rPr>
                <w:rFonts w:ascii="Tahoma" w:hAnsi="Tahoma" w:cs="Tahoma"/>
              </w:rPr>
              <w:t>304 Scott Ave</w:t>
            </w:r>
          </w:p>
          <w:p w:rsidR="003244A9" w:rsidRDefault="003244A9">
            <w:pPr>
              <w:pStyle w:val="Header"/>
              <w:tabs>
                <w:tab w:val="clear" w:pos="4320"/>
                <w:tab w:val="clear" w:pos="8640"/>
              </w:tabs>
              <w:rPr>
                <w:rFonts w:ascii="Tahoma" w:hAnsi="Tahoma" w:cs="Tahoma"/>
              </w:rPr>
            </w:pPr>
            <w:r>
              <w:rPr>
                <w:rFonts w:ascii="Tahoma" w:hAnsi="Tahoma" w:cs="Tahoma"/>
              </w:rPr>
              <w:t>Morgantown, WV  26505</w:t>
            </w:r>
          </w:p>
          <w:p w:rsidR="003244A9" w:rsidRDefault="003244A9">
            <w:pPr>
              <w:pStyle w:val="Header"/>
              <w:tabs>
                <w:tab w:val="clear" w:pos="4320"/>
                <w:tab w:val="clear" w:pos="8640"/>
              </w:tabs>
              <w:rPr>
                <w:rFonts w:ascii="Tahoma" w:hAnsi="Tahoma" w:cs="Tahoma"/>
              </w:rPr>
            </w:pPr>
            <w:r>
              <w:rPr>
                <w:rFonts w:ascii="Tahoma" w:hAnsi="Tahoma" w:cs="Tahoma"/>
              </w:rPr>
              <w:t>Phone:  285-3120</w:t>
            </w:r>
          </w:p>
          <w:p w:rsidR="003244A9" w:rsidRDefault="00106372">
            <w:pPr>
              <w:pStyle w:val="Header"/>
              <w:tabs>
                <w:tab w:val="clear" w:pos="4320"/>
                <w:tab w:val="clear" w:pos="8640"/>
              </w:tabs>
              <w:rPr>
                <w:rFonts w:ascii="Tahoma" w:hAnsi="Tahoma" w:cs="Tahoma"/>
              </w:rPr>
            </w:pPr>
            <w:r>
              <w:rPr>
                <w:rFonts w:ascii="Tahoma" w:hAnsi="Tahoma" w:cs="Tahoma"/>
              </w:rPr>
              <w:t>Lori Turner, Manager</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rPr>
              <w:t>Affiliate:</w:t>
            </w:r>
          </w:p>
          <w:p w:rsidR="003244A9" w:rsidRDefault="003244A9">
            <w:pPr>
              <w:pStyle w:val="Header"/>
              <w:tabs>
                <w:tab w:val="clear" w:pos="4320"/>
                <w:tab w:val="clear" w:pos="8640"/>
              </w:tabs>
              <w:rPr>
                <w:rFonts w:ascii="Tahoma" w:hAnsi="Tahoma" w:cs="Tahoma"/>
              </w:rPr>
            </w:pPr>
            <w:r>
              <w:rPr>
                <w:rFonts w:ascii="Tahoma" w:hAnsi="Tahoma" w:cs="Tahoma"/>
              </w:rPr>
              <w:t>Preston - Raymond Wolfe Center</w:t>
            </w:r>
          </w:p>
        </w:tc>
      </w:tr>
    </w:tbl>
    <w:p w:rsidR="004F4104" w:rsidRDefault="004F4104">
      <w:pPr>
        <w:pStyle w:val="Header"/>
        <w:tabs>
          <w:tab w:val="clear" w:pos="4320"/>
          <w:tab w:val="clear" w:pos="8640"/>
        </w:tabs>
        <w:rPr>
          <w:rFonts w:ascii="Tahoma" w:hAnsi="Tahoma" w:cs="Tahoma"/>
          <w:b/>
          <w:bCs/>
          <w:i/>
          <w:iCs/>
          <w:sz w:val="28"/>
        </w:rPr>
      </w:pPr>
    </w:p>
    <w:p w:rsidR="003244A9" w:rsidRDefault="003244A9">
      <w:pPr>
        <w:pStyle w:val="Header"/>
        <w:tabs>
          <w:tab w:val="clear" w:pos="4320"/>
          <w:tab w:val="clear" w:pos="8640"/>
        </w:tabs>
        <w:rPr>
          <w:rFonts w:ascii="Tahoma" w:hAnsi="Tahoma" w:cs="Tahoma"/>
          <w:b/>
          <w:bCs/>
          <w:i/>
          <w:iCs/>
          <w:sz w:val="28"/>
        </w:rPr>
      </w:pPr>
      <w:r>
        <w:rPr>
          <w:rFonts w:ascii="Tahoma" w:hAnsi="Tahoma" w:cs="Tahoma"/>
          <w:b/>
          <w:bCs/>
          <w:i/>
          <w:iCs/>
          <w:sz w:val="28"/>
        </w:rPr>
        <w:t>REGION VI LOCAL ELECTED OFFICIALS BOARD OVERVIEW</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b/>
          <w:bCs/>
        </w:rPr>
      </w:pPr>
      <w:r>
        <w:rPr>
          <w:rFonts w:ascii="Tahoma" w:hAnsi="Tahoma" w:cs="Tahoma"/>
          <w:b/>
          <w:bCs/>
        </w:rPr>
        <w:t>Composition of Region VI Local Elected Officials (LEO) Board</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color w:val="000000"/>
          <w:szCs w:val="18"/>
        </w:rPr>
      </w:pPr>
      <w:r>
        <w:rPr>
          <w:rFonts w:ascii="Tahoma" w:hAnsi="Tahoma" w:cs="Tahoma"/>
          <w:color w:val="000000"/>
          <w:szCs w:val="18"/>
        </w:rPr>
        <w:t>Currently, sixteen (16) members serve on the Region VI LEO Board. The board is comprised of one (1) county commissioner from each of our thirteen (13) counties. The three (3) additional members represent the cities within our region with populations over 10,000.</w:t>
      </w:r>
    </w:p>
    <w:p w:rsidR="003244A9" w:rsidRDefault="003244A9">
      <w:pPr>
        <w:pStyle w:val="Header"/>
        <w:tabs>
          <w:tab w:val="clear" w:pos="4320"/>
          <w:tab w:val="clear" w:pos="8640"/>
        </w:tabs>
        <w:rPr>
          <w:rFonts w:ascii="Tahoma" w:hAnsi="Tahoma" w:cs="Tahoma"/>
          <w:color w:val="000000"/>
          <w:szCs w:val="18"/>
        </w:rPr>
      </w:pPr>
    </w:p>
    <w:p w:rsidR="003244A9" w:rsidRDefault="003244A9">
      <w:pPr>
        <w:pStyle w:val="BodyText"/>
        <w:rPr>
          <w:rFonts w:ascii="Tahoma" w:hAnsi="Tahoma" w:cs="Tahoma"/>
        </w:rPr>
      </w:pPr>
      <w:r>
        <w:rPr>
          <w:rFonts w:ascii="Tahoma" w:hAnsi="Tahoma" w:cs="Tahoma"/>
        </w:rPr>
        <w:t>Powers, Functions, and Responsibilities of the LEO Board (LEO Agreement Article IV)</w:t>
      </w:r>
    </w:p>
    <w:p w:rsidR="003244A9" w:rsidRDefault="003244A9">
      <w:pPr>
        <w:pStyle w:val="Header"/>
        <w:tabs>
          <w:tab w:val="clear" w:pos="4320"/>
          <w:tab w:val="clear" w:pos="8640"/>
        </w:tabs>
        <w:rPr>
          <w:rFonts w:ascii="Tahoma" w:hAnsi="Tahoma" w:cs="Tahoma"/>
          <w:color w:val="000000"/>
          <w:szCs w:val="18"/>
        </w:rPr>
      </w:pPr>
    </w:p>
    <w:p w:rsidR="003244A9" w:rsidRDefault="003244A9">
      <w:pPr>
        <w:pStyle w:val="Default"/>
        <w:numPr>
          <w:ilvl w:val="0"/>
          <w:numId w:val="6"/>
        </w:numPr>
        <w:autoSpaceDE/>
        <w:autoSpaceDN/>
        <w:adjustRightInd/>
        <w:rPr>
          <w:rFonts w:ascii="Tahoma" w:hAnsi="Tahoma" w:cs="Tahoma"/>
          <w:szCs w:val="18"/>
        </w:rPr>
      </w:pPr>
      <w:r>
        <w:rPr>
          <w:rFonts w:ascii="Tahoma" w:hAnsi="Tahoma" w:cs="Tahoma"/>
          <w:szCs w:val="18"/>
        </w:rPr>
        <w:t>Appointment and re-appointment of members of the LWIB from individuals nominated or recommended to or by the LEO’s.  Nominations and individuals selected from the private sector must represent the industrial and demographic composition of the local labor market of the LWIB;</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In partnership with the LWIB, development and submission of all plans and subsequent modifications to the Governor of West Virginia (“Governor”) and/or other organizations for funding;</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In agreement with the LWIB, designation or certification of One-Stop Operators consistent with criteria established by the Act and termination for cause the certification of One-Stop Operators;</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lastRenderedPageBreak/>
        <w:t>In partnership with the LWIB, conduct oversight with respect to local programs of youth, adult, and dislocated worker activities authorized under the Act and the West Virginia One-Stop delivery system;</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In partnership with the LWIB, negotiation of and reaching an agreement with the HRIC on behalf of the Governor on local performance measures;</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 xml:space="preserve">In cooperation with the LWIB, appointment of a Youth Council (as defined in the Act or the regulations promulgated </w:t>
      </w:r>
      <w:proofErr w:type="spellStart"/>
      <w:r>
        <w:rPr>
          <w:rFonts w:ascii="Tahoma" w:hAnsi="Tahoma" w:cs="Tahoma"/>
          <w:color w:val="000000"/>
          <w:szCs w:val="18"/>
        </w:rPr>
        <w:t>thereunder</w:t>
      </w:r>
      <w:proofErr w:type="spellEnd"/>
      <w:r>
        <w:rPr>
          <w:rFonts w:ascii="Tahoma" w:hAnsi="Tahoma" w:cs="Tahoma"/>
          <w:color w:val="000000"/>
          <w:szCs w:val="18"/>
        </w:rPr>
        <w:t>), as a sub-group of the LWIB responsible for recommendations to the LWIB concerning youth programs and issues;</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Approval of the budget developed by the LWIB for the purpose of carrying out the duties of the LWIB;</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Establishment of by-laws for the LEO Board’s operation;</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In partnership with the LWIB, solicitation of support and comment from the general public in providing comprehensive workforce investment programs;</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The LEO Board may either support the decisions of the LWIB or may refer such decisions back to the LWIB for further consideration;</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The LEO Board shall be the recipient of all Act funds with the authority, responsibility, and liability for the oversight of all workers investment programs;</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Employ LEO Board staff and/or utilize other options for carrying out the authorities and responsibilities set forth in this agreement (such as utilizing members of the LWIB staff) to assist the LEO Board in gathering financial information regarding the operation of the LWIB;</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Delegation of such functions and responsibilities to agencies, subcommittees, or individuals as the LEO Board deems appropriate for executive administration; the LEO Board reserves all powers not expressly delegated;</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 xml:space="preserve">Such other functions as the LEO Board may deem appropriate for the exercise of the LEO Board’s powers and in the discharge of the LEO Board’s duties and responsibilities under the Act and the regulation promulgated </w:t>
      </w:r>
      <w:proofErr w:type="spellStart"/>
      <w:r>
        <w:rPr>
          <w:rFonts w:ascii="Tahoma" w:hAnsi="Tahoma" w:cs="Tahoma"/>
          <w:color w:val="000000"/>
          <w:szCs w:val="18"/>
        </w:rPr>
        <w:t>thereunder</w:t>
      </w:r>
      <w:proofErr w:type="spellEnd"/>
      <w:r>
        <w:rPr>
          <w:rFonts w:ascii="Tahoma" w:hAnsi="Tahoma" w:cs="Tahoma"/>
          <w:color w:val="000000"/>
          <w:szCs w:val="18"/>
        </w:rPr>
        <w:t>.</w:t>
      </w:r>
    </w:p>
    <w:p w:rsidR="003244A9" w:rsidRDefault="003244A9">
      <w:pPr>
        <w:rPr>
          <w:rFonts w:ascii="Tahoma" w:hAnsi="Tahoma" w:cs="Tahoma"/>
          <w:color w:val="000000"/>
          <w:szCs w:val="18"/>
        </w:rPr>
      </w:pPr>
    </w:p>
    <w:p w:rsidR="003244A9" w:rsidRDefault="003244A9">
      <w:pPr>
        <w:numPr>
          <w:ilvl w:val="0"/>
          <w:numId w:val="6"/>
        </w:numPr>
        <w:rPr>
          <w:rFonts w:ascii="Tahoma" w:hAnsi="Tahoma" w:cs="Tahoma"/>
          <w:color w:val="000000"/>
          <w:szCs w:val="18"/>
        </w:rPr>
      </w:pPr>
      <w:r>
        <w:rPr>
          <w:rFonts w:ascii="Tahoma" w:hAnsi="Tahoma" w:cs="Tahoma"/>
          <w:color w:val="000000"/>
          <w:szCs w:val="18"/>
        </w:rPr>
        <w:t>Any delegation of power or authority by the LEO Board does not relieve the LEO’s of their ultimate responsibility for use of the funds under the Act.  The LEO Board reserves the right to review, evaluate, and make a determination on any plan, proposal, or request for funding as submitted by the LWIB.</w:t>
      </w:r>
    </w:p>
    <w:p w:rsidR="003244A9" w:rsidRDefault="003244A9">
      <w:pPr>
        <w:pStyle w:val="Header"/>
        <w:tabs>
          <w:tab w:val="clear" w:pos="4320"/>
          <w:tab w:val="clear" w:pos="8640"/>
        </w:tabs>
        <w:rPr>
          <w:rFonts w:ascii="Tahoma" w:hAnsi="Tahoma" w:cs="Tahoma"/>
          <w:color w:val="000000"/>
          <w:szCs w:val="18"/>
        </w:rPr>
      </w:pPr>
    </w:p>
    <w:p w:rsidR="003244A9" w:rsidRDefault="003244A9">
      <w:pPr>
        <w:pStyle w:val="Header"/>
        <w:tabs>
          <w:tab w:val="clear" w:pos="4320"/>
          <w:tab w:val="clear" w:pos="8640"/>
        </w:tabs>
        <w:rPr>
          <w:rFonts w:ascii="Tahoma" w:hAnsi="Tahoma" w:cs="Tahoma"/>
          <w:b/>
          <w:bCs/>
          <w:i/>
          <w:iCs/>
          <w:color w:val="000000"/>
          <w:sz w:val="28"/>
          <w:szCs w:val="18"/>
        </w:rPr>
      </w:pPr>
      <w:r>
        <w:rPr>
          <w:rFonts w:ascii="Tahoma" w:hAnsi="Tahoma" w:cs="Tahoma"/>
          <w:color w:val="000000"/>
          <w:szCs w:val="18"/>
        </w:rPr>
        <w:br w:type="page"/>
      </w:r>
      <w:r>
        <w:rPr>
          <w:rFonts w:ascii="Tahoma" w:hAnsi="Tahoma" w:cs="Tahoma"/>
          <w:b/>
          <w:bCs/>
          <w:i/>
          <w:iCs/>
          <w:color w:val="000000"/>
          <w:sz w:val="28"/>
          <w:szCs w:val="18"/>
        </w:rPr>
        <w:lastRenderedPageBreak/>
        <w:t>REGION VI WORKFORCE INVESTMENT BOARD OVERVIEW</w:t>
      </w:r>
    </w:p>
    <w:p w:rsidR="003244A9" w:rsidRDefault="003244A9">
      <w:pPr>
        <w:pStyle w:val="Header"/>
        <w:tabs>
          <w:tab w:val="clear" w:pos="4320"/>
          <w:tab w:val="clear" w:pos="8640"/>
        </w:tabs>
        <w:rPr>
          <w:rFonts w:ascii="Tahoma" w:hAnsi="Tahoma" w:cs="Tahoma"/>
          <w:color w:val="000000"/>
          <w:szCs w:val="18"/>
        </w:rPr>
      </w:pPr>
    </w:p>
    <w:p w:rsidR="003244A9" w:rsidRDefault="003244A9">
      <w:pPr>
        <w:pStyle w:val="Header"/>
        <w:tabs>
          <w:tab w:val="clear" w:pos="4320"/>
          <w:tab w:val="clear" w:pos="8640"/>
        </w:tabs>
        <w:rPr>
          <w:rFonts w:ascii="Tahoma" w:hAnsi="Tahoma" w:cs="Tahoma"/>
          <w:color w:val="000000"/>
          <w:szCs w:val="18"/>
        </w:rPr>
      </w:pPr>
    </w:p>
    <w:p w:rsidR="003244A9" w:rsidRDefault="003244A9">
      <w:pPr>
        <w:pStyle w:val="Header"/>
        <w:tabs>
          <w:tab w:val="clear" w:pos="4320"/>
          <w:tab w:val="clear" w:pos="8640"/>
        </w:tabs>
        <w:rPr>
          <w:rFonts w:ascii="Tahoma" w:hAnsi="Tahoma" w:cs="Tahoma"/>
          <w:color w:val="000000"/>
          <w:szCs w:val="18"/>
        </w:rPr>
      </w:pPr>
      <w:r>
        <w:rPr>
          <w:rFonts w:ascii="Tahoma" w:hAnsi="Tahoma" w:cs="Tahoma"/>
          <w:b/>
          <w:bCs/>
          <w:color w:val="000000"/>
          <w:szCs w:val="18"/>
        </w:rPr>
        <w:t>What is the Local Workforce Investment Board (LWIB</w:t>
      </w:r>
      <w:proofErr w:type="gramStart"/>
      <w:r>
        <w:rPr>
          <w:rFonts w:ascii="Tahoma" w:hAnsi="Tahoma" w:cs="Tahoma"/>
          <w:b/>
          <w:bCs/>
          <w:color w:val="000000"/>
          <w:szCs w:val="18"/>
        </w:rPr>
        <w:t>)  (</w:t>
      </w:r>
      <w:proofErr w:type="gramEnd"/>
      <w:r>
        <w:rPr>
          <w:rFonts w:ascii="Tahoma" w:hAnsi="Tahoma" w:cs="Tahoma"/>
          <w:b/>
          <w:bCs/>
          <w:color w:val="000000"/>
          <w:szCs w:val="18"/>
        </w:rPr>
        <w:t>20 CFR 661.300)</w:t>
      </w:r>
    </w:p>
    <w:p w:rsidR="003244A9" w:rsidRDefault="003244A9">
      <w:pPr>
        <w:pStyle w:val="Header"/>
        <w:tabs>
          <w:tab w:val="clear" w:pos="4320"/>
          <w:tab w:val="clear" w:pos="8640"/>
        </w:tabs>
        <w:rPr>
          <w:rFonts w:ascii="Tahoma" w:hAnsi="Tahoma" w:cs="Tahoma"/>
          <w:color w:val="000000"/>
          <w:szCs w:val="18"/>
        </w:rPr>
      </w:pPr>
    </w:p>
    <w:p w:rsidR="003244A9" w:rsidRDefault="003244A9">
      <w:pPr>
        <w:pStyle w:val="Header"/>
        <w:numPr>
          <w:ilvl w:val="0"/>
          <w:numId w:val="2"/>
        </w:numPr>
        <w:tabs>
          <w:tab w:val="clear" w:pos="4320"/>
          <w:tab w:val="clear" w:pos="8640"/>
        </w:tabs>
        <w:rPr>
          <w:rFonts w:ascii="Tahoma" w:hAnsi="Tahoma" w:cs="Tahoma"/>
        </w:rPr>
      </w:pPr>
      <w:r>
        <w:rPr>
          <w:rFonts w:ascii="Tahoma" w:hAnsi="Tahoma" w:cs="Tahoma"/>
        </w:rPr>
        <w:t>The LWIB is appointed by the LEO in each local area in accordance with State criteria under WIA section 117(b), and is certified by the Governor every two years, in accordance with WIA section 117(c)(2).</w:t>
      </w:r>
    </w:p>
    <w:p w:rsidR="003244A9" w:rsidRDefault="003244A9">
      <w:pPr>
        <w:pStyle w:val="Header"/>
        <w:numPr>
          <w:ilvl w:val="0"/>
          <w:numId w:val="2"/>
        </w:numPr>
        <w:tabs>
          <w:tab w:val="clear" w:pos="4320"/>
          <w:tab w:val="clear" w:pos="8640"/>
        </w:tabs>
        <w:rPr>
          <w:rFonts w:ascii="Tahoma" w:hAnsi="Tahoma" w:cs="Tahoma"/>
        </w:rPr>
      </w:pPr>
      <w:r>
        <w:rPr>
          <w:rFonts w:ascii="Tahoma" w:hAnsi="Tahoma" w:cs="Tahoma"/>
        </w:rPr>
        <w:t>In partnership with the LEO(s), the LWIB sets policy for the portion of the statewide workforce investment system within the local area.</w:t>
      </w:r>
    </w:p>
    <w:p w:rsidR="003244A9" w:rsidRDefault="003244A9">
      <w:pPr>
        <w:pStyle w:val="Header"/>
        <w:numPr>
          <w:ilvl w:val="0"/>
          <w:numId w:val="2"/>
        </w:numPr>
        <w:tabs>
          <w:tab w:val="clear" w:pos="4320"/>
          <w:tab w:val="clear" w:pos="8640"/>
        </w:tabs>
        <w:rPr>
          <w:rFonts w:ascii="Tahoma" w:hAnsi="Tahoma" w:cs="Tahoma"/>
        </w:rPr>
      </w:pPr>
      <w:r>
        <w:rPr>
          <w:rFonts w:ascii="Tahoma" w:hAnsi="Tahoma" w:cs="Tahoma"/>
        </w:rPr>
        <w:t>The LWIB and the LEO(s) may enter into an agreement that describes the respective roles and responsibilities of the parties.</w:t>
      </w:r>
    </w:p>
    <w:p w:rsidR="003244A9" w:rsidRDefault="003244A9">
      <w:pPr>
        <w:pStyle w:val="Header"/>
        <w:numPr>
          <w:ilvl w:val="0"/>
          <w:numId w:val="2"/>
        </w:numPr>
        <w:tabs>
          <w:tab w:val="clear" w:pos="4320"/>
          <w:tab w:val="clear" w:pos="8640"/>
        </w:tabs>
        <w:rPr>
          <w:rFonts w:ascii="Tahoma" w:hAnsi="Tahoma" w:cs="Tahoma"/>
        </w:rPr>
      </w:pPr>
      <w:r>
        <w:rPr>
          <w:rFonts w:ascii="Tahoma" w:hAnsi="Tahoma" w:cs="Tahoma"/>
        </w:rPr>
        <w:t>The LWIB, in partnership with the LEO, develops the local workforce investment plan and performs the functions described in WIA section 117(d).  (WIA sec. 117(d).)</w:t>
      </w:r>
    </w:p>
    <w:p w:rsidR="003244A9" w:rsidRDefault="003244A9">
      <w:pPr>
        <w:pStyle w:val="Header"/>
        <w:tabs>
          <w:tab w:val="clear" w:pos="4320"/>
          <w:tab w:val="clear" w:pos="8640"/>
        </w:tabs>
        <w:rPr>
          <w:rFonts w:ascii="Tahoma" w:hAnsi="Tahoma" w:cs="Tahoma"/>
        </w:rPr>
      </w:pPr>
    </w:p>
    <w:p w:rsidR="003244A9" w:rsidRDefault="003244A9">
      <w:pPr>
        <w:pStyle w:val="Header"/>
        <w:tabs>
          <w:tab w:val="clear" w:pos="4320"/>
          <w:tab w:val="clear" w:pos="8640"/>
        </w:tabs>
        <w:rPr>
          <w:rFonts w:ascii="Tahoma" w:hAnsi="Tahoma" w:cs="Tahoma"/>
        </w:rPr>
      </w:pPr>
      <w:r>
        <w:rPr>
          <w:rFonts w:ascii="Tahoma" w:hAnsi="Tahoma" w:cs="Tahoma"/>
          <w:b/>
          <w:bCs/>
        </w:rPr>
        <w:t>Required Members of the LWIB (Sec. 117(b</w:t>
      </w:r>
      <w:proofErr w:type="gramStart"/>
      <w:r>
        <w:rPr>
          <w:rFonts w:ascii="Tahoma" w:hAnsi="Tahoma" w:cs="Tahoma"/>
          <w:b/>
          <w:bCs/>
        </w:rPr>
        <w:t>)(</w:t>
      </w:r>
      <w:proofErr w:type="gramEnd"/>
      <w:r>
        <w:rPr>
          <w:rFonts w:ascii="Tahoma" w:hAnsi="Tahoma" w:cs="Tahoma"/>
          <w:b/>
          <w:bCs/>
        </w:rPr>
        <w:t>2))</w:t>
      </w:r>
    </w:p>
    <w:p w:rsidR="003244A9" w:rsidRDefault="003244A9">
      <w:pPr>
        <w:pStyle w:val="Header"/>
        <w:tabs>
          <w:tab w:val="clear" w:pos="4320"/>
          <w:tab w:val="clear" w:pos="8640"/>
        </w:tabs>
        <w:rPr>
          <w:rFonts w:ascii="Tahoma" w:hAnsi="Tahoma" w:cs="Tahoma"/>
        </w:rPr>
      </w:pPr>
    </w:p>
    <w:p w:rsidR="003244A9" w:rsidRDefault="003244A9">
      <w:pPr>
        <w:numPr>
          <w:ilvl w:val="0"/>
          <w:numId w:val="4"/>
        </w:numPr>
        <w:autoSpaceDE w:val="0"/>
        <w:autoSpaceDN w:val="0"/>
        <w:adjustRightInd w:val="0"/>
        <w:rPr>
          <w:rFonts w:ascii="Tahoma" w:hAnsi="Tahoma" w:cs="Tahoma"/>
        </w:rPr>
      </w:pPr>
      <w:r>
        <w:rPr>
          <w:rFonts w:ascii="Tahoma" w:hAnsi="Tahoma" w:cs="Tahoma"/>
        </w:rPr>
        <w:t>Representatives of business in the local area, who:</w:t>
      </w:r>
      <w:r>
        <w:rPr>
          <w:rFonts w:ascii="Tahoma" w:hAnsi="Tahoma" w:cs="Tahoma"/>
        </w:rPr>
        <w:tab/>
      </w:r>
    </w:p>
    <w:p w:rsidR="003244A9" w:rsidRDefault="003244A9">
      <w:pPr>
        <w:numPr>
          <w:ilvl w:val="1"/>
          <w:numId w:val="4"/>
        </w:numPr>
        <w:autoSpaceDE w:val="0"/>
        <w:autoSpaceDN w:val="0"/>
        <w:adjustRightInd w:val="0"/>
        <w:rPr>
          <w:rFonts w:ascii="Tahoma" w:hAnsi="Tahoma" w:cs="Tahoma"/>
          <w:szCs w:val="20"/>
        </w:rPr>
      </w:pPr>
      <w:r>
        <w:rPr>
          <w:rFonts w:ascii="Tahoma" w:hAnsi="Tahoma" w:cs="Tahoma"/>
          <w:szCs w:val="20"/>
        </w:rPr>
        <w:t>are owners of businesses, chief executives or operating officers of businesses, and other business executives or employers with optimum policymaking or hiring authority;</w:t>
      </w:r>
    </w:p>
    <w:p w:rsidR="003244A9" w:rsidRDefault="003244A9">
      <w:pPr>
        <w:numPr>
          <w:ilvl w:val="1"/>
          <w:numId w:val="4"/>
        </w:numPr>
        <w:autoSpaceDE w:val="0"/>
        <w:autoSpaceDN w:val="0"/>
        <w:adjustRightInd w:val="0"/>
        <w:rPr>
          <w:rFonts w:ascii="Tahoma" w:hAnsi="Tahoma" w:cs="Tahoma"/>
          <w:szCs w:val="20"/>
        </w:rPr>
      </w:pPr>
      <w:r>
        <w:rPr>
          <w:rFonts w:ascii="Tahoma" w:hAnsi="Tahoma" w:cs="Tahoma"/>
          <w:szCs w:val="20"/>
        </w:rPr>
        <w:t>represent businesses with employment opportunities that reflect the employment opportunities of the local area; and</w:t>
      </w:r>
    </w:p>
    <w:p w:rsidR="003244A9" w:rsidRDefault="003244A9">
      <w:pPr>
        <w:numPr>
          <w:ilvl w:val="1"/>
          <w:numId w:val="4"/>
        </w:numPr>
        <w:autoSpaceDE w:val="0"/>
        <w:autoSpaceDN w:val="0"/>
        <w:adjustRightInd w:val="0"/>
        <w:rPr>
          <w:rFonts w:ascii="Tahoma" w:hAnsi="Tahoma" w:cs="Tahoma"/>
          <w:szCs w:val="20"/>
        </w:rPr>
      </w:pPr>
      <w:r>
        <w:rPr>
          <w:rFonts w:ascii="Tahoma" w:hAnsi="Tahoma" w:cs="Tahoma"/>
          <w:szCs w:val="20"/>
        </w:rPr>
        <w:t>are appointed from among individuals nominated by local business organizations and business trade associations;</w:t>
      </w:r>
    </w:p>
    <w:p w:rsidR="003244A9" w:rsidRDefault="003244A9">
      <w:pPr>
        <w:numPr>
          <w:ilvl w:val="0"/>
          <w:numId w:val="4"/>
        </w:numPr>
        <w:autoSpaceDE w:val="0"/>
        <w:autoSpaceDN w:val="0"/>
        <w:adjustRightInd w:val="0"/>
        <w:rPr>
          <w:rFonts w:ascii="Tahoma" w:hAnsi="Tahoma" w:cs="Tahoma"/>
          <w:szCs w:val="20"/>
        </w:rPr>
      </w:pPr>
      <w:r>
        <w:rPr>
          <w:rFonts w:ascii="Tahoma" w:hAnsi="Tahoma" w:cs="Tahoma"/>
          <w:szCs w:val="20"/>
        </w:rPr>
        <w:t>Representatives of local educational entities, including representatives of local educational agencies, local school boards, entities providing adult education and literacy activities, and postsecondary educational institutions (including representatives of community colleges, where such entities exist), selected from among individuals nominated by regional or local educational agencies, institutions, or organizations representing such local education entities;</w:t>
      </w:r>
    </w:p>
    <w:p w:rsidR="003244A9" w:rsidRDefault="003244A9">
      <w:pPr>
        <w:numPr>
          <w:ilvl w:val="0"/>
          <w:numId w:val="4"/>
        </w:numPr>
        <w:autoSpaceDE w:val="0"/>
        <w:autoSpaceDN w:val="0"/>
        <w:adjustRightInd w:val="0"/>
        <w:rPr>
          <w:rFonts w:ascii="Tahoma" w:hAnsi="Tahoma" w:cs="Tahoma"/>
          <w:szCs w:val="20"/>
        </w:rPr>
      </w:pPr>
      <w:r>
        <w:rPr>
          <w:rFonts w:ascii="Tahoma" w:hAnsi="Tahoma" w:cs="Tahoma"/>
          <w:szCs w:val="20"/>
        </w:rPr>
        <w:t>Representatives of labor organizations (for a local area in which employees are represented by labor organizations), nominated by local labor federations, or (for a local area in which no employees are represented by such organizations), other representatives of employees;</w:t>
      </w:r>
    </w:p>
    <w:p w:rsidR="003244A9" w:rsidRDefault="003244A9">
      <w:pPr>
        <w:numPr>
          <w:ilvl w:val="0"/>
          <w:numId w:val="4"/>
        </w:numPr>
        <w:autoSpaceDE w:val="0"/>
        <w:autoSpaceDN w:val="0"/>
        <w:adjustRightInd w:val="0"/>
        <w:rPr>
          <w:rFonts w:ascii="Tahoma" w:hAnsi="Tahoma" w:cs="Tahoma"/>
          <w:szCs w:val="20"/>
        </w:rPr>
      </w:pPr>
      <w:r>
        <w:rPr>
          <w:rFonts w:ascii="Tahoma" w:hAnsi="Tahoma" w:cs="Tahoma"/>
          <w:szCs w:val="20"/>
        </w:rPr>
        <w:t>Representatives of community-based organizations (including organizations representing individuals with disabilities and veterans, for a local area in which such organizations are present);</w:t>
      </w:r>
    </w:p>
    <w:p w:rsidR="003244A9" w:rsidRDefault="003244A9">
      <w:pPr>
        <w:numPr>
          <w:ilvl w:val="0"/>
          <w:numId w:val="4"/>
        </w:numPr>
        <w:autoSpaceDE w:val="0"/>
        <w:autoSpaceDN w:val="0"/>
        <w:adjustRightInd w:val="0"/>
        <w:rPr>
          <w:rFonts w:ascii="Tahoma" w:hAnsi="Tahoma" w:cs="Tahoma"/>
          <w:szCs w:val="20"/>
        </w:rPr>
      </w:pPr>
      <w:r>
        <w:rPr>
          <w:rFonts w:ascii="Tahoma" w:hAnsi="Tahoma" w:cs="Tahoma"/>
          <w:szCs w:val="20"/>
        </w:rPr>
        <w:t>Representatives of economic development agencies, including private sector economic development entities;</w:t>
      </w:r>
    </w:p>
    <w:p w:rsidR="003244A9" w:rsidRDefault="003244A9">
      <w:pPr>
        <w:numPr>
          <w:ilvl w:val="0"/>
          <w:numId w:val="4"/>
        </w:numPr>
        <w:autoSpaceDE w:val="0"/>
        <w:autoSpaceDN w:val="0"/>
        <w:adjustRightInd w:val="0"/>
        <w:rPr>
          <w:rFonts w:ascii="Tahoma" w:hAnsi="Tahoma" w:cs="Tahoma"/>
          <w:szCs w:val="20"/>
        </w:rPr>
      </w:pPr>
      <w:r>
        <w:rPr>
          <w:rFonts w:ascii="Tahoma" w:hAnsi="Tahoma" w:cs="Tahoma"/>
          <w:szCs w:val="20"/>
        </w:rPr>
        <w:t>Representatives of each of the one-stop partners.</w:t>
      </w:r>
    </w:p>
    <w:p w:rsidR="003244A9" w:rsidRDefault="003244A9">
      <w:pPr>
        <w:autoSpaceDE w:val="0"/>
        <w:autoSpaceDN w:val="0"/>
        <w:adjustRightInd w:val="0"/>
        <w:rPr>
          <w:rFonts w:ascii="Tahoma" w:hAnsi="Tahoma" w:cs="Tahoma"/>
          <w:szCs w:val="20"/>
        </w:rPr>
      </w:pPr>
    </w:p>
    <w:p w:rsidR="003244A9" w:rsidRDefault="003244A9">
      <w:pPr>
        <w:autoSpaceDE w:val="0"/>
        <w:autoSpaceDN w:val="0"/>
        <w:adjustRightInd w:val="0"/>
        <w:rPr>
          <w:rFonts w:ascii="Tahoma" w:hAnsi="Tahoma" w:cs="Tahoma"/>
          <w:szCs w:val="20"/>
        </w:rPr>
      </w:pPr>
      <w:r>
        <w:rPr>
          <w:rFonts w:ascii="Tahoma" w:hAnsi="Tahoma" w:cs="Tahoma"/>
          <w:szCs w:val="20"/>
        </w:rPr>
        <w:lastRenderedPageBreak/>
        <w:t>LWIB may include other individuals or representatives of entities as the LEO in the local area may determine to be appropriate.</w:t>
      </w:r>
    </w:p>
    <w:p w:rsidR="003244A9" w:rsidRDefault="003244A9">
      <w:pPr>
        <w:autoSpaceDE w:val="0"/>
        <w:autoSpaceDN w:val="0"/>
        <w:adjustRightInd w:val="0"/>
        <w:rPr>
          <w:rFonts w:ascii="Tahoma" w:hAnsi="Tahoma" w:cs="Tahoma"/>
          <w:szCs w:val="20"/>
        </w:rPr>
      </w:pPr>
    </w:p>
    <w:p w:rsidR="003244A9" w:rsidRDefault="003244A9">
      <w:pPr>
        <w:autoSpaceDE w:val="0"/>
        <w:autoSpaceDN w:val="0"/>
        <w:adjustRightInd w:val="0"/>
        <w:rPr>
          <w:rFonts w:ascii="Tahoma" w:hAnsi="Tahoma" w:cs="Tahoma"/>
          <w:szCs w:val="20"/>
        </w:rPr>
      </w:pPr>
      <w:r>
        <w:rPr>
          <w:rFonts w:ascii="Tahoma" w:hAnsi="Tahoma" w:cs="Tahoma"/>
          <w:szCs w:val="20"/>
        </w:rPr>
        <w:t>Additional Notes (20 CFR 661.315):</w:t>
      </w:r>
    </w:p>
    <w:p w:rsidR="003244A9" w:rsidRDefault="003244A9">
      <w:pPr>
        <w:numPr>
          <w:ilvl w:val="0"/>
          <w:numId w:val="5"/>
        </w:numPr>
        <w:autoSpaceDE w:val="0"/>
        <w:autoSpaceDN w:val="0"/>
        <w:adjustRightInd w:val="0"/>
        <w:rPr>
          <w:rFonts w:ascii="Tahoma" w:hAnsi="Tahoma" w:cs="Tahoma"/>
          <w:szCs w:val="20"/>
        </w:rPr>
      </w:pPr>
      <w:r>
        <w:rPr>
          <w:rFonts w:ascii="Tahoma" w:hAnsi="Tahoma" w:cs="Tahoma"/>
          <w:szCs w:val="20"/>
        </w:rPr>
        <w:t>The LWIB must contain two (2) or more members representing each sector.  The LWIB must contain at least one (1) member representing each One-Stop partner.</w:t>
      </w:r>
    </w:p>
    <w:p w:rsidR="003244A9" w:rsidRDefault="003244A9">
      <w:pPr>
        <w:numPr>
          <w:ilvl w:val="0"/>
          <w:numId w:val="5"/>
        </w:numPr>
        <w:autoSpaceDE w:val="0"/>
        <w:autoSpaceDN w:val="0"/>
        <w:adjustRightInd w:val="0"/>
        <w:rPr>
          <w:rFonts w:ascii="Tahoma" w:hAnsi="Tahoma" w:cs="Tahoma"/>
          <w:szCs w:val="20"/>
        </w:rPr>
      </w:pPr>
      <w:r>
        <w:rPr>
          <w:rFonts w:ascii="Tahoma" w:hAnsi="Tahoma" w:cs="Tahoma"/>
          <w:szCs w:val="20"/>
        </w:rPr>
        <w:t>Membership of LWIBs may include individuals or representatives of other appropriate entities, including entities representing individuals with multiple barriers to employment and other special populations, as determined by the LEO.</w:t>
      </w:r>
    </w:p>
    <w:p w:rsidR="003244A9" w:rsidRDefault="003244A9">
      <w:pPr>
        <w:numPr>
          <w:ilvl w:val="0"/>
          <w:numId w:val="5"/>
        </w:numPr>
        <w:autoSpaceDE w:val="0"/>
        <w:autoSpaceDN w:val="0"/>
        <w:adjustRightInd w:val="0"/>
        <w:rPr>
          <w:rFonts w:ascii="Tahoma" w:hAnsi="Tahoma" w:cs="Tahoma"/>
          <w:szCs w:val="20"/>
        </w:rPr>
      </w:pPr>
      <w:r>
        <w:rPr>
          <w:rFonts w:ascii="Tahoma" w:hAnsi="Tahoma" w:cs="Tahoma"/>
          <w:szCs w:val="20"/>
        </w:rPr>
        <w:t>Members who represent organizations, agencies or other entities must be individuals with optimum policy making authority within the entities they represent.</w:t>
      </w:r>
    </w:p>
    <w:p w:rsidR="003244A9" w:rsidRDefault="003244A9">
      <w:pPr>
        <w:numPr>
          <w:ilvl w:val="0"/>
          <w:numId w:val="5"/>
        </w:numPr>
        <w:autoSpaceDE w:val="0"/>
        <w:autoSpaceDN w:val="0"/>
        <w:adjustRightInd w:val="0"/>
        <w:rPr>
          <w:rFonts w:ascii="Tahoma" w:hAnsi="Tahoma" w:cs="Tahoma"/>
          <w:szCs w:val="20"/>
        </w:rPr>
      </w:pPr>
      <w:r>
        <w:rPr>
          <w:rFonts w:ascii="Tahoma" w:hAnsi="Tahoma" w:cs="Tahoma"/>
          <w:szCs w:val="20"/>
        </w:rPr>
        <w:t>A majority (51%) of the members of the LWIB must be representatives of business in the local area.  Business representatives serving on LWIBs may also serve on the State Board.</w:t>
      </w:r>
    </w:p>
    <w:p w:rsidR="003244A9" w:rsidRDefault="003244A9">
      <w:pPr>
        <w:numPr>
          <w:ilvl w:val="0"/>
          <w:numId w:val="5"/>
        </w:numPr>
        <w:autoSpaceDE w:val="0"/>
        <w:autoSpaceDN w:val="0"/>
        <w:adjustRightInd w:val="0"/>
        <w:rPr>
          <w:rFonts w:ascii="Tahoma" w:hAnsi="Tahoma" w:cs="Tahoma"/>
          <w:szCs w:val="20"/>
        </w:rPr>
      </w:pPr>
      <w:r>
        <w:rPr>
          <w:rFonts w:ascii="Tahoma" w:hAnsi="Tahoma" w:cs="Tahoma"/>
          <w:szCs w:val="20"/>
        </w:rPr>
        <w:t>An individual may be appointed as a representative of more than one (1) entity if the individual meets all the criteria for representation.</w:t>
      </w:r>
    </w:p>
    <w:p w:rsidR="003244A9" w:rsidRDefault="003244A9">
      <w:pPr>
        <w:numPr>
          <w:ilvl w:val="0"/>
          <w:numId w:val="5"/>
        </w:numPr>
        <w:autoSpaceDE w:val="0"/>
        <w:autoSpaceDN w:val="0"/>
        <w:adjustRightInd w:val="0"/>
        <w:rPr>
          <w:rFonts w:ascii="Tahoma" w:hAnsi="Tahoma" w:cs="Tahoma"/>
          <w:szCs w:val="20"/>
        </w:rPr>
      </w:pPr>
      <w:r>
        <w:rPr>
          <w:rFonts w:ascii="Tahoma" w:hAnsi="Tahoma" w:cs="Tahoma"/>
          <w:szCs w:val="20"/>
        </w:rPr>
        <w:t>The chair of the LWIB must be a representative of the Business Sector.</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b/>
          <w:bCs/>
          <w:szCs w:val="20"/>
        </w:rPr>
        <w:t>LWIB Appointments and Re-appointments</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szCs w:val="20"/>
        </w:rPr>
        <w:t xml:space="preserve">All appointments and re-appointments must be completed and submitted on the </w:t>
      </w:r>
      <w:r>
        <w:rPr>
          <w:rFonts w:ascii="Tahoma" w:hAnsi="Tahoma" w:cs="Tahoma"/>
          <w:szCs w:val="20"/>
          <w:u w:val="single"/>
        </w:rPr>
        <w:t>Region VI WIB Nomination Form</w:t>
      </w:r>
      <w:r>
        <w:rPr>
          <w:rFonts w:ascii="Tahoma" w:hAnsi="Tahoma" w:cs="Tahoma"/>
          <w:szCs w:val="20"/>
        </w:rPr>
        <w:t>, which is attached.</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szCs w:val="20"/>
        </w:rPr>
        <w:t>All appointments and re-appointments must be submitted to the Region VI WIB administrative office.</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b/>
          <w:bCs/>
          <w:szCs w:val="20"/>
        </w:rPr>
        <w:t>LWIB Appointment and Re-Appointment Process</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numPr>
          <w:ilvl w:val="0"/>
          <w:numId w:val="7"/>
        </w:numPr>
        <w:tabs>
          <w:tab w:val="clear" w:pos="4320"/>
          <w:tab w:val="clear" w:pos="8640"/>
        </w:tabs>
        <w:autoSpaceDE w:val="0"/>
        <w:autoSpaceDN w:val="0"/>
        <w:adjustRightInd w:val="0"/>
        <w:rPr>
          <w:rFonts w:ascii="Tahoma" w:hAnsi="Tahoma" w:cs="Tahoma"/>
          <w:szCs w:val="20"/>
        </w:rPr>
      </w:pPr>
      <w:r>
        <w:rPr>
          <w:rFonts w:ascii="Tahoma" w:hAnsi="Tahoma" w:cs="Tahoma"/>
          <w:szCs w:val="20"/>
        </w:rPr>
        <w:t>Region VI WIB Nomination Form is submitted to the Region VI Administrative Office.</w:t>
      </w:r>
    </w:p>
    <w:p w:rsidR="003244A9" w:rsidRDefault="003244A9">
      <w:pPr>
        <w:pStyle w:val="Header"/>
        <w:numPr>
          <w:ilvl w:val="1"/>
          <w:numId w:val="7"/>
        </w:numPr>
        <w:tabs>
          <w:tab w:val="clear" w:pos="4320"/>
          <w:tab w:val="clear" w:pos="8640"/>
        </w:tabs>
        <w:autoSpaceDE w:val="0"/>
        <w:autoSpaceDN w:val="0"/>
        <w:adjustRightInd w:val="0"/>
        <w:rPr>
          <w:rFonts w:ascii="Tahoma" w:hAnsi="Tahoma" w:cs="Tahoma"/>
          <w:szCs w:val="20"/>
        </w:rPr>
      </w:pPr>
      <w:r>
        <w:rPr>
          <w:rFonts w:ascii="Tahoma" w:hAnsi="Tahoma" w:cs="Tahoma"/>
          <w:szCs w:val="20"/>
        </w:rPr>
        <w:t>If a vacancy is available, the form will be forwarded to the LWIB.</w:t>
      </w:r>
    </w:p>
    <w:p w:rsidR="003244A9" w:rsidRDefault="003244A9">
      <w:pPr>
        <w:pStyle w:val="Header"/>
        <w:numPr>
          <w:ilvl w:val="1"/>
          <w:numId w:val="7"/>
        </w:numPr>
        <w:tabs>
          <w:tab w:val="clear" w:pos="4320"/>
          <w:tab w:val="clear" w:pos="8640"/>
        </w:tabs>
        <w:autoSpaceDE w:val="0"/>
        <w:autoSpaceDN w:val="0"/>
        <w:adjustRightInd w:val="0"/>
        <w:rPr>
          <w:rFonts w:ascii="Tahoma" w:hAnsi="Tahoma" w:cs="Tahoma"/>
          <w:szCs w:val="20"/>
        </w:rPr>
      </w:pPr>
      <w:r>
        <w:rPr>
          <w:rFonts w:ascii="Tahoma" w:hAnsi="Tahoma" w:cs="Tahoma"/>
          <w:szCs w:val="20"/>
        </w:rPr>
        <w:t>If a vacancy is not available, the individual will be notified and placed on a waiting list.</w:t>
      </w:r>
    </w:p>
    <w:p w:rsidR="003244A9" w:rsidRDefault="003244A9">
      <w:pPr>
        <w:pStyle w:val="Header"/>
        <w:numPr>
          <w:ilvl w:val="0"/>
          <w:numId w:val="7"/>
        </w:numPr>
        <w:tabs>
          <w:tab w:val="clear" w:pos="4320"/>
          <w:tab w:val="clear" w:pos="8640"/>
        </w:tabs>
        <w:autoSpaceDE w:val="0"/>
        <w:autoSpaceDN w:val="0"/>
        <w:adjustRightInd w:val="0"/>
        <w:rPr>
          <w:rFonts w:ascii="Tahoma" w:hAnsi="Tahoma" w:cs="Tahoma"/>
          <w:szCs w:val="20"/>
        </w:rPr>
      </w:pPr>
      <w:r>
        <w:rPr>
          <w:rFonts w:ascii="Tahoma" w:hAnsi="Tahoma" w:cs="Tahoma"/>
          <w:szCs w:val="20"/>
        </w:rPr>
        <w:t>The nomination form is reviewed by the LEO Board.</w:t>
      </w:r>
    </w:p>
    <w:p w:rsidR="003244A9" w:rsidRDefault="003244A9">
      <w:pPr>
        <w:pStyle w:val="Header"/>
        <w:numPr>
          <w:ilvl w:val="1"/>
          <w:numId w:val="7"/>
        </w:numPr>
        <w:tabs>
          <w:tab w:val="clear" w:pos="4320"/>
          <w:tab w:val="clear" w:pos="8640"/>
        </w:tabs>
        <w:autoSpaceDE w:val="0"/>
        <w:autoSpaceDN w:val="0"/>
        <w:adjustRightInd w:val="0"/>
        <w:rPr>
          <w:rFonts w:ascii="Tahoma" w:hAnsi="Tahoma" w:cs="Tahoma"/>
          <w:szCs w:val="20"/>
        </w:rPr>
      </w:pPr>
      <w:r>
        <w:rPr>
          <w:rFonts w:ascii="Tahoma" w:hAnsi="Tahoma" w:cs="Tahoma"/>
          <w:szCs w:val="20"/>
        </w:rPr>
        <w:t>If the appointment is approved, the county LEO and LEO chair will sign off on the form.  The form will be sent to the Region VI Administrative Office to notify individual.</w:t>
      </w:r>
    </w:p>
    <w:p w:rsidR="003244A9" w:rsidRDefault="003244A9">
      <w:pPr>
        <w:pStyle w:val="Header"/>
        <w:numPr>
          <w:ilvl w:val="1"/>
          <w:numId w:val="7"/>
        </w:numPr>
        <w:tabs>
          <w:tab w:val="clear" w:pos="4320"/>
          <w:tab w:val="clear" w:pos="8640"/>
        </w:tabs>
        <w:autoSpaceDE w:val="0"/>
        <w:autoSpaceDN w:val="0"/>
        <w:adjustRightInd w:val="0"/>
        <w:rPr>
          <w:rFonts w:ascii="Tahoma" w:hAnsi="Tahoma" w:cs="Tahoma"/>
          <w:szCs w:val="20"/>
        </w:rPr>
      </w:pPr>
      <w:r>
        <w:rPr>
          <w:rFonts w:ascii="Tahoma" w:hAnsi="Tahoma" w:cs="Tahoma"/>
          <w:szCs w:val="20"/>
        </w:rPr>
        <w:t>If the appointment is not approved, the individual will be notified of status.</w:t>
      </w:r>
    </w:p>
    <w:p w:rsidR="003244A9" w:rsidRDefault="003244A9">
      <w:pPr>
        <w:pStyle w:val="Header"/>
        <w:numPr>
          <w:ilvl w:val="0"/>
          <w:numId w:val="7"/>
        </w:numPr>
        <w:tabs>
          <w:tab w:val="clear" w:pos="4320"/>
          <w:tab w:val="clear" w:pos="8640"/>
        </w:tabs>
        <w:autoSpaceDE w:val="0"/>
        <w:autoSpaceDN w:val="0"/>
        <w:adjustRightInd w:val="0"/>
        <w:rPr>
          <w:rFonts w:ascii="Tahoma" w:hAnsi="Tahoma" w:cs="Tahoma"/>
          <w:szCs w:val="20"/>
        </w:rPr>
      </w:pPr>
      <w:r>
        <w:rPr>
          <w:rFonts w:ascii="Tahoma" w:hAnsi="Tahoma" w:cs="Tahoma"/>
          <w:szCs w:val="20"/>
        </w:rPr>
        <w:t>A formal letter will be sent to new LWIB appointment and appointment’s documentation will be kept at the Region VI Administrative Office.</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b/>
          <w:bCs/>
          <w:szCs w:val="20"/>
        </w:rPr>
        <w:lastRenderedPageBreak/>
        <w:t>LWIB Vacancies</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szCs w:val="20"/>
        </w:rPr>
        <w:t>If a resignation or termination occurs of a LWIB member, their county LEO and LEO chair will be notified.  Once notified, the same process as above (LWIB Appointment and Re-Appointment Process) will occur.</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b/>
          <w:bCs/>
          <w:szCs w:val="20"/>
        </w:rPr>
        <w:t>LWIB Appointment Terms</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szCs w:val="20"/>
        </w:rPr>
        <w:t>A LWIB member is appointed to three (3) year terms.</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szCs w:val="20"/>
        </w:rPr>
        <w:t>We would like to thank you for your participation on the Region VI LEO Board.  It is your support and dedication that will encourage and promote success of our Region VI service area.</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r>
        <w:rPr>
          <w:rFonts w:ascii="Tahoma" w:hAnsi="Tahoma" w:cs="Tahoma"/>
          <w:szCs w:val="20"/>
        </w:rPr>
        <w:t>Once again, thank you for your participation on the Region VI LEO Board.</w:t>
      </w: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p>
    <w:p w:rsidR="003244A9" w:rsidRDefault="003244A9">
      <w:pPr>
        <w:pStyle w:val="Header"/>
        <w:tabs>
          <w:tab w:val="clear" w:pos="4320"/>
          <w:tab w:val="clear" w:pos="8640"/>
        </w:tabs>
        <w:autoSpaceDE w:val="0"/>
        <w:autoSpaceDN w:val="0"/>
        <w:adjustRightInd w:val="0"/>
        <w:rPr>
          <w:rFonts w:ascii="Tahoma" w:hAnsi="Tahoma" w:cs="Tahoma"/>
          <w:szCs w:val="20"/>
        </w:rPr>
      </w:pPr>
      <w:smartTag w:uri="urn:schemas-microsoft-com:office:smarttags" w:element="PersonName">
        <w:r>
          <w:rPr>
            <w:rFonts w:ascii="Tahoma" w:hAnsi="Tahoma" w:cs="Tahoma"/>
            <w:szCs w:val="20"/>
          </w:rPr>
          <w:t xml:space="preserve">Barbara J. </w:t>
        </w:r>
        <w:proofErr w:type="spellStart"/>
        <w:r>
          <w:rPr>
            <w:rFonts w:ascii="Tahoma" w:hAnsi="Tahoma" w:cs="Tahoma"/>
            <w:szCs w:val="20"/>
          </w:rPr>
          <w:t>DeMary</w:t>
        </w:r>
      </w:smartTag>
      <w:proofErr w:type="spellEnd"/>
      <w:r>
        <w:rPr>
          <w:rFonts w:ascii="Tahoma" w:hAnsi="Tahoma" w:cs="Tahoma"/>
          <w:szCs w:val="20"/>
        </w:rPr>
        <w:t>, Executive Director</w:t>
      </w:r>
    </w:p>
    <w:p w:rsidR="003244A9" w:rsidRDefault="003244A9">
      <w:pPr>
        <w:pStyle w:val="Header"/>
        <w:tabs>
          <w:tab w:val="clear" w:pos="4320"/>
          <w:tab w:val="clear" w:pos="8640"/>
        </w:tabs>
        <w:autoSpaceDE w:val="0"/>
        <w:autoSpaceDN w:val="0"/>
        <w:adjustRightInd w:val="0"/>
        <w:rPr>
          <w:rFonts w:ascii="Tahoma" w:hAnsi="Tahoma" w:cs="Tahoma"/>
          <w:szCs w:val="20"/>
        </w:rPr>
        <w:sectPr w:rsidR="003244A9" w:rsidSect="0040353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lastRenderedPageBreak/>
        <w:t>Attachment A</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t>LEO Board List</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br w:type="page"/>
      </w:r>
      <w:r>
        <w:rPr>
          <w:rFonts w:ascii="Tahoma" w:hAnsi="Tahoma" w:cs="Tahoma"/>
          <w:sz w:val="72"/>
          <w:szCs w:val="20"/>
        </w:rPr>
        <w:lastRenderedPageBreak/>
        <w:t>Attachment B</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t>LEO Bylaws</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br w:type="page"/>
      </w:r>
      <w:r>
        <w:rPr>
          <w:rFonts w:ascii="Tahoma" w:hAnsi="Tahoma" w:cs="Tahoma"/>
          <w:sz w:val="72"/>
          <w:szCs w:val="20"/>
        </w:rPr>
        <w:lastRenderedPageBreak/>
        <w:t>Attachment C</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t>LEO Agreement</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br w:type="page"/>
      </w:r>
      <w:r>
        <w:rPr>
          <w:rFonts w:ascii="Tahoma" w:hAnsi="Tahoma" w:cs="Tahoma"/>
          <w:sz w:val="72"/>
          <w:szCs w:val="20"/>
        </w:rPr>
        <w:lastRenderedPageBreak/>
        <w:t>Attachment D</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pPr>
      <w:r>
        <w:rPr>
          <w:rFonts w:ascii="Tahoma" w:hAnsi="Tahoma" w:cs="Tahoma"/>
          <w:sz w:val="72"/>
          <w:szCs w:val="20"/>
        </w:rPr>
        <w:t>Region VI WIB</w:t>
      </w:r>
    </w:p>
    <w:p w:rsidR="003244A9" w:rsidRDefault="003244A9">
      <w:pPr>
        <w:pStyle w:val="Header"/>
        <w:tabs>
          <w:tab w:val="clear" w:pos="4320"/>
          <w:tab w:val="clear" w:pos="8640"/>
        </w:tabs>
        <w:autoSpaceDE w:val="0"/>
        <w:autoSpaceDN w:val="0"/>
        <w:adjustRightInd w:val="0"/>
        <w:jc w:val="center"/>
        <w:rPr>
          <w:rFonts w:ascii="Tahoma" w:hAnsi="Tahoma" w:cs="Tahoma"/>
          <w:sz w:val="72"/>
          <w:szCs w:val="20"/>
        </w:rPr>
        <w:sectPr w:rsidR="003244A9">
          <w:pgSz w:w="12240" w:h="15840"/>
          <w:pgMar w:top="1440" w:right="1440" w:bottom="1440" w:left="1440" w:header="720" w:footer="720" w:gutter="0"/>
          <w:cols w:space="720"/>
          <w:vAlign w:val="center"/>
          <w:docGrid w:linePitch="360"/>
        </w:sectPr>
      </w:pPr>
      <w:r>
        <w:rPr>
          <w:rFonts w:ascii="Tahoma" w:hAnsi="Tahoma" w:cs="Tahoma"/>
          <w:sz w:val="72"/>
          <w:szCs w:val="20"/>
        </w:rPr>
        <w:t>Nomination Form</w:t>
      </w: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r>
        <w:rPr>
          <w:rFonts w:ascii="Tahoma" w:hAnsi="Tahoma" w:cs="Tahoma"/>
          <w:sz w:val="40"/>
          <w:szCs w:val="20"/>
        </w:rPr>
        <w:t>Region VI LEO BOARD Orientation Manual</w:t>
      </w: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r>
        <w:rPr>
          <w:rFonts w:ascii="Tahoma" w:hAnsi="Tahoma" w:cs="Tahoma"/>
          <w:sz w:val="40"/>
          <w:szCs w:val="20"/>
        </w:rPr>
        <w:t>For additional copies, please contact the</w:t>
      </w: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r>
        <w:rPr>
          <w:rFonts w:ascii="Tahoma" w:hAnsi="Tahoma" w:cs="Tahoma"/>
          <w:sz w:val="40"/>
          <w:szCs w:val="20"/>
        </w:rPr>
        <w:t>Region VI Administrative Office</w:t>
      </w:r>
    </w:p>
    <w:p w:rsidR="003244A9" w:rsidRDefault="003244A9">
      <w:pPr>
        <w:pStyle w:val="Header"/>
        <w:tabs>
          <w:tab w:val="clear" w:pos="4320"/>
          <w:tab w:val="clear" w:pos="8640"/>
        </w:tabs>
        <w:autoSpaceDE w:val="0"/>
        <w:autoSpaceDN w:val="0"/>
        <w:adjustRightInd w:val="0"/>
        <w:jc w:val="center"/>
        <w:rPr>
          <w:rFonts w:ascii="Tahoma" w:hAnsi="Tahoma" w:cs="Tahoma"/>
          <w:sz w:val="40"/>
          <w:szCs w:val="20"/>
        </w:rPr>
      </w:pPr>
      <w:r>
        <w:rPr>
          <w:rFonts w:ascii="Tahoma" w:hAnsi="Tahoma" w:cs="Tahoma"/>
          <w:sz w:val="40"/>
          <w:szCs w:val="20"/>
        </w:rPr>
        <w:t>(304) 368-9530</w:t>
      </w:r>
    </w:p>
    <w:sectPr w:rsidR="003244A9" w:rsidSect="007F66B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C20" w:rsidRDefault="008E3C20">
      <w:r>
        <w:separator/>
      </w:r>
    </w:p>
  </w:endnote>
  <w:endnote w:type="continuationSeparator" w:id="0">
    <w:p w:rsidR="008E3C20" w:rsidRDefault="008E3C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38" w:rsidRDefault="004C1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A9" w:rsidRDefault="003244A9">
    <w:pPr>
      <w:pStyle w:val="Footer"/>
      <w:pBdr>
        <w:bottom w:val="single" w:sz="12" w:space="1" w:color="auto"/>
      </w:pBdr>
      <w:rPr>
        <w:rStyle w:val="PageNumber"/>
        <w:rFonts w:ascii="Tahoma" w:hAnsi="Tahoma" w:cs="Tahoma"/>
        <w:b/>
        <w:bCs/>
      </w:rPr>
    </w:pPr>
  </w:p>
  <w:p w:rsidR="003244A9" w:rsidRDefault="003244A9">
    <w:pPr>
      <w:pStyle w:val="Footer"/>
      <w:rPr>
        <w:rFonts w:ascii="Tahoma" w:hAnsi="Tahoma" w:cs="Tahoma"/>
        <w:b/>
        <w:bCs/>
        <w:sz w:val="20"/>
      </w:rPr>
    </w:pPr>
    <w:r>
      <w:rPr>
        <w:rStyle w:val="PageNumber"/>
        <w:rFonts w:ascii="Tahoma" w:hAnsi="Tahoma" w:cs="Tahoma"/>
        <w:b/>
        <w:bCs/>
        <w:sz w:val="20"/>
      </w:rPr>
      <w:t>Updated 1/9/07</w:t>
    </w:r>
    <w:r>
      <w:rPr>
        <w:rStyle w:val="PageNumber"/>
        <w:rFonts w:ascii="Tahoma" w:hAnsi="Tahoma" w:cs="Tahoma"/>
        <w:b/>
        <w:bCs/>
        <w:sz w:val="20"/>
      </w:rPr>
      <w:tab/>
    </w:r>
    <w:r>
      <w:rPr>
        <w:rStyle w:val="PageNumber"/>
        <w:rFonts w:ascii="Tahoma" w:hAnsi="Tahoma" w:cs="Tahoma"/>
        <w:b/>
        <w:bCs/>
        <w:sz w:val="20"/>
      </w:rPr>
      <w:tab/>
      <w:t xml:space="preserve">                                                                                   </w:t>
    </w:r>
    <w:r w:rsidR="00C961E7">
      <w:rPr>
        <w:rStyle w:val="PageNumber"/>
        <w:rFonts w:ascii="Tahoma" w:hAnsi="Tahoma" w:cs="Tahoma"/>
        <w:b/>
        <w:bCs/>
        <w:sz w:val="20"/>
      </w:rPr>
      <w:fldChar w:fldCharType="begin"/>
    </w:r>
    <w:r>
      <w:rPr>
        <w:rStyle w:val="PageNumber"/>
        <w:rFonts w:ascii="Tahoma" w:hAnsi="Tahoma" w:cs="Tahoma"/>
        <w:b/>
        <w:bCs/>
        <w:sz w:val="20"/>
      </w:rPr>
      <w:instrText xml:space="preserve"> PAGE </w:instrText>
    </w:r>
    <w:r w:rsidR="00C961E7">
      <w:rPr>
        <w:rStyle w:val="PageNumber"/>
        <w:rFonts w:ascii="Tahoma" w:hAnsi="Tahoma" w:cs="Tahoma"/>
        <w:b/>
        <w:bCs/>
        <w:sz w:val="20"/>
      </w:rPr>
      <w:fldChar w:fldCharType="separate"/>
    </w:r>
    <w:r w:rsidR="0034778B">
      <w:rPr>
        <w:rStyle w:val="PageNumber"/>
        <w:rFonts w:ascii="Tahoma" w:hAnsi="Tahoma" w:cs="Tahoma"/>
        <w:b/>
        <w:bCs/>
        <w:noProof/>
        <w:sz w:val="20"/>
      </w:rPr>
      <w:t>2</w:t>
    </w:r>
    <w:r w:rsidR="00C961E7">
      <w:rPr>
        <w:rStyle w:val="PageNumber"/>
        <w:rFonts w:ascii="Tahoma" w:hAnsi="Tahoma" w:cs="Tahoma"/>
        <w:b/>
        <w:bCs/>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38" w:rsidRDefault="004C1B38">
    <w:pPr>
      <w:pStyle w:val="Footer"/>
    </w:pPr>
    <w:r>
      <w:t>Updated April 14, 2011</w:t>
    </w:r>
  </w:p>
  <w:p w:rsidR="003244A9" w:rsidRDefault="003244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C20" w:rsidRDefault="008E3C20">
      <w:r>
        <w:separator/>
      </w:r>
    </w:p>
  </w:footnote>
  <w:footnote w:type="continuationSeparator" w:id="0">
    <w:p w:rsidR="008E3C20" w:rsidRDefault="008E3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38" w:rsidRDefault="004C1B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A9" w:rsidRDefault="003244A9">
    <w:pPr>
      <w:pStyle w:val="Header"/>
      <w:pBdr>
        <w:bottom w:val="single" w:sz="12" w:space="1" w:color="auto"/>
      </w:pBdr>
      <w:rPr>
        <w:rFonts w:ascii="Tahoma" w:hAnsi="Tahoma" w:cs="Tahoma"/>
        <w:b/>
        <w:bCs/>
        <w:sz w:val="20"/>
      </w:rPr>
    </w:pPr>
    <w:r>
      <w:rPr>
        <w:rFonts w:ascii="Tahoma" w:hAnsi="Tahoma" w:cs="Tahoma"/>
        <w:b/>
        <w:bCs/>
        <w:sz w:val="20"/>
      </w:rPr>
      <w:t xml:space="preserve">Member Orientation Manual                                         </w:t>
    </w:r>
  </w:p>
  <w:p w:rsidR="003244A9" w:rsidRDefault="003244A9">
    <w:pPr>
      <w:pStyle w:val="Header"/>
      <w:rPr>
        <w:rFonts w:ascii="Tahoma" w:hAnsi="Tahoma" w:cs="Tahoma"/>
        <w:b/>
        <w:bCs/>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38" w:rsidRDefault="004C1B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0DD465"/>
    <w:multiLevelType w:val="hybridMultilevel"/>
    <w:tmpl w:val="7E3F56E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E454EE"/>
    <w:multiLevelType w:val="hybridMultilevel"/>
    <w:tmpl w:val="FE84B4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4702C0"/>
    <w:multiLevelType w:val="hybridMultilevel"/>
    <w:tmpl w:val="6430E5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0274F"/>
    <w:multiLevelType w:val="hybridMultilevel"/>
    <w:tmpl w:val="6BE842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843031"/>
    <w:multiLevelType w:val="hybridMultilevel"/>
    <w:tmpl w:val="F59E3CD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2138D2"/>
    <w:multiLevelType w:val="hybridMultilevel"/>
    <w:tmpl w:val="FE3CD9E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336300"/>
    <w:multiLevelType w:val="hybridMultilevel"/>
    <w:tmpl w:val="6E9AA0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hdrShapeDefaults>
    <o:shapedefaults v:ext="edit" spidmax="1229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2580"/>
    <w:rsid w:val="00003E81"/>
    <w:rsid w:val="00106372"/>
    <w:rsid w:val="003244A9"/>
    <w:rsid w:val="0034778B"/>
    <w:rsid w:val="00403536"/>
    <w:rsid w:val="004C1B38"/>
    <w:rsid w:val="004F4104"/>
    <w:rsid w:val="005A2580"/>
    <w:rsid w:val="006C1379"/>
    <w:rsid w:val="007F66B9"/>
    <w:rsid w:val="008E3C20"/>
    <w:rsid w:val="0094362B"/>
    <w:rsid w:val="00B1347C"/>
    <w:rsid w:val="00C21385"/>
    <w:rsid w:val="00C47ED2"/>
    <w:rsid w:val="00C63635"/>
    <w:rsid w:val="00C961E7"/>
    <w:rsid w:val="00D02C14"/>
    <w:rsid w:val="00F66FCE"/>
    <w:rsid w:val="00F827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6B9"/>
    <w:rPr>
      <w:sz w:val="24"/>
      <w:szCs w:val="24"/>
    </w:rPr>
  </w:style>
  <w:style w:type="paragraph" w:styleId="Heading1">
    <w:name w:val="heading 1"/>
    <w:basedOn w:val="Normal"/>
    <w:next w:val="Normal"/>
    <w:qFormat/>
    <w:rsid w:val="007F66B9"/>
    <w:pPr>
      <w:keepNext/>
      <w:jc w:val="center"/>
      <w:outlineLvl w:val="0"/>
    </w:pPr>
    <w:rPr>
      <w:rFonts w:ascii="Tahoma" w:hAnsi="Tahoma" w:cs="Tahoma"/>
      <w:b/>
      <w:bCs/>
      <w:sz w:val="72"/>
    </w:rPr>
  </w:style>
  <w:style w:type="paragraph" w:styleId="Heading2">
    <w:name w:val="heading 2"/>
    <w:basedOn w:val="Normal"/>
    <w:next w:val="Normal"/>
    <w:qFormat/>
    <w:rsid w:val="007F66B9"/>
    <w:pPr>
      <w:keepNext/>
      <w:jc w:val="center"/>
      <w:outlineLvl w:val="1"/>
    </w:pPr>
    <w:rPr>
      <w:rFonts w:ascii="Tahoma" w:hAnsi="Tahoma" w:cs="Tahoma"/>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6B9"/>
    <w:pPr>
      <w:tabs>
        <w:tab w:val="center" w:pos="4320"/>
        <w:tab w:val="right" w:pos="8640"/>
      </w:tabs>
    </w:pPr>
  </w:style>
  <w:style w:type="paragraph" w:styleId="Footer">
    <w:name w:val="footer"/>
    <w:basedOn w:val="Normal"/>
    <w:link w:val="FooterChar"/>
    <w:uiPriority w:val="99"/>
    <w:rsid w:val="007F66B9"/>
    <w:pPr>
      <w:tabs>
        <w:tab w:val="center" w:pos="4320"/>
        <w:tab w:val="right" w:pos="8640"/>
      </w:tabs>
    </w:pPr>
  </w:style>
  <w:style w:type="character" w:styleId="PageNumber">
    <w:name w:val="page number"/>
    <w:basedOn w:val="DefaultParagraphFont"/>
    <w:rsid w:val="007F66B9"/>
  </w:style>
  <w:style w:type="paragraph" w:customStyle="1" w:styleId="Default">
    <w:name w:val="Default"/>
    <w:rsid w:val="007F66B9"/>
    <w:pPr>
      <w:autoSpaceDE w:val="0"/>
      <w:autoSpaceDN w:val="0"/>
      <w:adjustRightInd w:val="0"/>
    </w:pPr>
    <w:rPr>
      <w:color w:val="000000"/>
      <w:sz w:val="24"/>
      <w:szCs w:val="24"/>
    </w:rPr>
  </w:style>
  <w:style w:type="character" w:styleId="Hyperlink">
    <w:name w:val="Hyperlink"/>
    <w:basedOn w:val="DefaultParagraphFont"/>
    <w:rsid w:val="007F66B9"/>
    <w:rPr>
      <w:color w:val="0000FF"/>
      <w:u w:val="single"/>
    </w:rPr>
  </w:style>
  <w:style w:type="paragraph" w:styleId="BodyText">
    <w:name w:val="Body Text"/>
    <w:basedOn w:val="Normal"/>
    <w:rsid w:val="007F66B9"/>
    <w:rPr>
      <w:rFonts w:ascii="Arial" w:hAnsi="Arial" w:cs="Arial"/>
      <w:b/>
      <w:bCs/>
      <w:color w:val="000000"/>
      <w:szCs w:val="18"/>
    </w:rPr>
  </w:style>
  <w:style w:type="character" w:customStyle="1" w:styleId="FooterChar">
    <w:name w:val="Footer Char"/>
    <w:basedOn w:val="DefaultParagraphFont"/>
    <w:link w:val="Footer"/>
    <w:uiPriority w:val="99"/>
    <w:rsid w:val="004C1B38"/>
    <w:rPr>
      <w:sz w:val="24"/>
      <w:szCs w:val="24"/>
    </w:rPr>
  </w:style>
  <w:style w:type="paragraph" w:styleId="BalloonText">
    <w:name w:val="Balloon Text"/>
    <w:basedOn w:val="Normal"/>
    <w:link w:val="BalloonTextChar"/>
    <w:rsid w:val="004C1B38"/>
    <w:rPr>
      <w:rFonts w:ascii="Tahoma" w:hAnsi="Tahoma" w:cs="Tahoma"/>
      <w:sz w:val="16"/>
      <w:szCs w:val="16"/>
    </w:rPr>
  </w:style>
  <w:style w:type="character" w:customStyle="1" w:styleId="BalloonTextChar">
    <w:name w:val="Balloon Text Char"/>
    <w:basedOn w:val="DefaultParagraphFont"/>
    <w:link w:val="BalloonText"/>
    <w:rsid w:val="004C1B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viwv.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yton@region6wv.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all@region6wv.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6D237C0-9FCF-444D-B124-02A77D9C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LEO Board Orientation Manual</vt:lpstr>
    </vt:vector>
  </TitlesOfParts>
  <Company>Region VI WIB</Company>
  <LinksUpToDate>false</LinksUpToDate>
  <CharactersWithSpaces>13825</CharactersWithSpaces>
  <SharedDoc>false</SharedDoc>
  <HLinks>
    <vt:vector size="36" baseType="variant">
      <vt:variant>
        <vt:i4>2293797</vt:i4>
      </vt:variant>
      <vt:variant>
        <vt:i4>15</vt:i4>
      </vt:variant>
      <vt:variant>
        <vt:i4>0</vt:i4>
      </vt:variant>
      <vt:variant>
        <vt:i4>5</vt:i4>
      </vt:variant>
      <vt:variant>
        <vt:lpwstr>http://www.regionviwv.org/</vt:lpwstr>
      </vt:variant>
      <vt:variant>
        <vt:lpwstr/>
      </vt:variant>
      <vt:variant>
        <vt:i4>2621526</vt:i4>
      </vt:variant>
      <vt:variant>
        <vt:i4>12</vt:i4>
      </vt:variant>
      <vt:variant>
        <vt:i4>0</vt:i4>
      </vt:variant>
      <vt:variant>
        <vt:i4>5</vt:i4>
      </vt:variant>
      <vt:variant>
        <vt:lpwstr>mailto:djmyerswib6@verizon.net</vt:lpwstr>
      </vt:variant>
      <vt:variant>
        <vt:lpwstr/>
      </vt:variant>
      <vt:variant>
        <vt:i4>7208974</vt:i4>
      </vt:variant>
      <vt:variant>
        <vt:i4>9</vt:i4>
      </vt:variant>
      <vt:variant>
        <vt:i4>0</vt:i4>
      </vt:variant>
      <vt:variant>
        <vt:i4>5</vt:i4>
      </vt:variant>
      <vt:variant>
        <vt:lpwstr>mailto:bkgarrisonwib6@verizon.net</vt:lpwstr>
      </vt:variant>
      <vt:variant>
        <vt:lpwstr/>
      </vt:variant>
      <vt:variant>
        <vt:i4>7995402</vt:i4>
      </vt:variant>
      <vt:variant>
        <vt:i4>6</vt:i4>
      </vt:variant>
      <vt:variant>
        <vt:i4>0</vt:i4>
      </vt:variant>
      <vt:variant>
        <vt:i4>5</vt:i4>
      </vt:variant>
      <vt:variant>
        <vt:lpwstr>mailto:alhallwib6@verizon.net</vt:lpwstr>
      </vt:variant>
      <vt:variant>
        <vt:lpwstr/>
      </vt:variant>
      <vt:variant>
        <vt:i4>3997775</vt:i4>
      </vt:variant>
      <vt:variant>
        <vt:i4>3</vt:i4>
      </vt:variant>
      <vt:variant>
        <vt:i4>0</vt:i4>
      </vt:variant>
      <vt:variant>
        <vt:i4>5</vt:i4>
      </vt:variant>
      <vt:variant>
        <vt:lpwstr>mailto:mklarrywib6@verizon.net</vt:lpwstr>
      </vt:variant>
      <vt:variant>
        <vt:lpwstr/>
      </vt:variant>
      <vt:variant>
        <vt:i4>393340</vt:i4>
      </vt:variant>
      <vt:variant>
        <vt:i4>0</vt:i4>
      </vt:variant>
      <vt:variant>
        <vt:i4>0</vt:i4>
      </vt:variant>
      <vt:variant>
        <vt:i4>5</vt:i4>
      </vt:variant>
      <vt:variant>
        <vt:lpwstr>mailto:bjdemarywib6@verizon.net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 Board Orientation Manual</dc:title>
  <dc:subject>LEO Board</dc:subject>
  <dc:creator>Sherry A Riegel</dc:creator>
  <cp:keywords/>
  <dc:description/>
  <cp:lastModifiedBy>Kathi</cp:lastModifiedBy>
  <cp:revision>8</cp:revision>
  <cp:lastPrinted>2013-02-06T19:29:00Z</cp:lastPrinted>
  <dcterms:created xsi:type="dcterms:W3CDTF">2011-04-15T14:11:00Z</dcterms:created>
  <dcterms:modified xsi:type="dcterms:W3CDTF">2013-02-06T19:30:00Z</dcterms:modified>
</cp:coreProperties>
</file>