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0F2" w:rsidRDefault="006F30F2">
      <w:pPr>
        <w:pStyle w:val="Title"/>
        <w:outlineLvl w:val="0"/>
      </w:pPr>
      <w:r>
        <w:t>REGION VI</w:t>
      </w:r>
    </w:p>
    <w:p w:rsidR="006F30F2" w:rsidRDefault="006F30F2">
      <w:pPr>
        <w:jc w:val="center"/>
        <w:rPr>
          <w:b/>
          <w:bCs/>
          <w:sz w:val="28"/>
        </w:rPr>
      </w:pPr>
      <w:r>
        <w:rPr>
          <w:b/>
          <w:bCs/>
          <w:sz w:val="28"/>
        </w:rPr>
        <w:t>WORKFORCE INVESTMENT BOARD</w:t>
      </w:r>
    </w:p>
    <w:p w:rsidR="006F30F2" w:rsidRDefault="00EE60B8">
      <w:pPr>
        <w:jc w:val="center"/>
        <w:outlineLvl w:val="0"/>
        <w:rPr>
          <w:b/>
          <w:bCs/>
          <w:sz w:val="28"/>
        </w:rPr>
      </w:pPr>
      <w:r>
        <w:rPr>
          <w:b/>
          <w:bCs/>
          <w:sz w:val="28"/>
        </w:rPr>
        <w:t>EXECUTIVE BOARD</w:t>
      </w:r>
    </w:p>
    <w:p w:rsidR="006F30F2" w:rsidRDefault="006F30F2">
      <w:pPr>
        <w:jc w:val="center"/>
        <w:outlineLvl w:val="0"/>
        <w:rPr>
          <w:b/>
          <w:bCs/>
          <w:sz w:val="28"/>
        </w:rPr>
      </w:pPr>
      <w:r>
        <w:rPr>
          <w:b/>
          <w:bCs/>
          <w:sz w:val="28"/>
        </w:rPr>
        <w:t>MEETING MINUTES</w:t>
      </w:r>
    </w:p>
    <w:p w:rsidR="006F30F2" w:rsidRPr="00580025" w:rsidRDefault="004F551B">
      <w:pPr>
        <w:jc w:val="center"/>
        <w:outlineLvl w:val="0"/>
        <w:rPr>
          <w:b/>
          <w:sz w:val="32"/>
          <w:szCs w:val="32"/>
        </w:rPr>
      </w:pPr>
      <w:r>
        <w:rPr>
          <w:b/>
          <w:sz w:val="32"/>
          <w:szCs w:val="32"/>
        </w:rPr>
        <w:t>May 12</w:t>
      </w:r>
      <w:r w:rsidR="009C32AB">
        <w:rPr>
          <w:b/>
          <w:sz w:val="32"/>
          <w:szCs w:val="32"/>
        </w:rPr>
        <w:t>, 2011</w:t>
      </w:r>
    </w:p>
    <w:p w:rsidR="006F30F2" w:rsidRDefault="006F30F2">
      <w:pPr>
        <w:jc w:val="center"/>
        <w:rPr>
          <w:b/>
          <w:bCs/>
          <w:sz w:val="28"/>
        </w:rPr>
      </w:pPr>
    </w:p>
    <w:p w:rsidR="006F30F2" w:rsidRDefault="006F30F2">
      <w:pPr>
        <w:jc w:val="center"/>
        <w:rPr>
          <w:b/>
          <w:bCs/>
          <w:sz w:val="28"/>
        </w:rPr>
      </w:pPr>
    </w:p>
    <w:p w:rsidR="006F30F2" w:rsidRDefault="006F30F2">
      <w:pPr>
        <w:jc w:val="center"/>
        <w:outlineLvl w:val="0"/>
        <w:rPr>
          <w:b/>
          <w:bCs/>
        </w:rPr>
      </w:pPr>
      <w:r>
        <w:rPr>
          <w:b/>
          <w:bCs/>
        </w:rPr>
        <w:t xml:space="preserve">Meeting was called to order at </w:t>
      </w:r>
      <w:r w:rsidR="002D0E49">
        <w:rPr>
          <w:b/>
          <w:bCs/>
        </w:rPr>
        <w:t>1</w:t>
      </w:r>
      <w:r w:rsidR="004F551B">
        <w:rPr>
          <w:b/>
          <w:bCs/>
        </w:rPr>
        <w:t>0</w:t>
      </w:r>
      <w:r w:rsidR="002D0E49">
        <w:rPr>
          <w:b/>
          <w:bCs/>
        </w:rPr>
        <w:t>:</w:t>
      </w:r>
      <w:r w:rsidR="004F551B">
        <w:rPr>
          <w:b/>
          <w:bCs/>
        </w:rPr>
        <w:t>3</w:t>
      </w:r>
      <w:r w:rsidR="00594152">
        <w:rPr>
          <w:b/>
          <w:bCs/>
        </w:rPr>
        <w:t>0</w:t>
      </w:r>
      <w:r>
        <w:rPr>
          <w:b/>
          <w:bCs/>
        </w:rPr>
        <w:t xml:space="preserve"> a.m. by </w:t>
      </w:r>
      <w:r w:rsidR="009C32AB">
        <w:rPr>
          <w:b/>
          <w:bCs/>
        </w:rPr>
        <w:t xml:space="preserve">Vice Chair, Mike </w:t>
      </w:r>
      <w:proofErr w:type="spellStart"/>
      <w:r w:rsidR="009C32AB">
        <w:rPr>
          <w:b/>
          <w:bCs/>
        </w:rPr>
        <w:t>Callen</w:t>
      </w:r>
      <w:proofErr w:type="spellEnd"/>
      <w:r w:rsidR="005E2777">
        <w:rPr>
          <w:b/>
          <w:bCs/>
        </w:rPr>
        <w:t>.</w:t>
      </w:r>
    </w:p>
    <w:p w:rsidR="00DC5BF1" w:rsidRPr="00DC5BF1" w:rsidRDefault="00DC5BF1">
      <w:pPr>
        <w:jc w:val="center"/>
        <w:outlineLvl w:val="0"/>
        <w:rPr>
          <w:b/>
          <w:bCs/>
          <w:color w:val="FF0000"/>
          <w:sz w:val="18"/>
        </w:rPr>
      </w:pPr>
    </w:p>
    <w:p w:rsidR="006F30F2" w:rsidRDefault="006F30F2">
      <w:pPr>
        <w:rPr>
          <w:b/>
          <w:bCs/>
          <w:sz w:val="28"/>
        </w:rPr>
      </w:pPr>
    </w:p>
    <w:p w:rsidR="000E1B7B" w:rsidRDefault="006F30F2" w:rsidP="000E1B7B">
      <w:pPr>
        <w:outlineLvl w:val="0"/>
        <w:rPr>
          <w:b/>
          <w:bCs/>
          <w:sz w:val="28"/>
        </w:rPr>
      </w:pPr>
      <w:r>
        <w:rPr>
          <w:b/>
          <w:bCs/>
          <w:sz w:val="28"/>
        </w:rPr>
        <w:t>WELCOME/ROLL CALL:</w:t>
      </w:r>
    </w:p>
    <w:p w:rsidR="006D34F4" w:rsidRDefault="006F30F2" w:rsidP="000E1B7B">
      <w:pPr>
        <w:outlineLvl w:val="0"/>
      </w:pPr>
      <w:r w:rsidRPr="00F30AC4">
        <w:t xml:space="preserve">The sign-in sheet was used in lieu of roll call.  Members present </w:t>
      </w:r>
      <w:r w:rsidR="00F30AC4">
        <w:t xml:space="preserve">George Marshall, </w:t>
      </w:r>
      <w:r w:rsidR="00594152">
        <w:t xml:space="preserve">      </w:t>
      </w:r>
      <w:r w:rsidR="00F30AC4">
        <w:t xml:space="preserve">Phil Leinbach, </w:t>
      </w:r>
      <w:r w:rsidR="004F551B">
        <w:t xml:space="preserve">Mike </w:t>
      </w:r>
      <w:proofErr w:type="spellStart"/>
      <w:r w:rsidR="004F551B">
        <w:t>Callen</w:t>
      </w:r>
      <w:proofErr w:type="spellEnd"/>
      <w:r w:rsidR="00594152">
        <w:t xml:space="preserve">, Bernie </w:t>
      </w:r>
      <w:proofErr w:type="spellStart"/>
      <w:r w:rsidR="00594152">
        <w:t>Fazzini</w:t>
      </w:r>
      <w:proofErr w:type="spellEnd"/>
      <w:r w:rsidR="00594152">
        <w:t xml:space="preserve"> </w:t>
      </w:r>
      <w:r w:rsidR="009C32AB">
        <w:t>and Judy Pratt</w:t>
      </w:r>
      <w:r w:rsidR="00F30AC4">
        <w:t>.</w:t>
      </w:r>
    </w:p>
    <w:p w:rsidR="002D0E49" w:rsidRDefault="002D0E49" w:rsidP="000E1B7B">
      <w:pPr>
        <w:outlineLvl w:val="0"/>
      </w:pPr>
    </w:p>
    <w:p w:rsidR="006F30F2" w:rsidRDefault="006F30F2">
      <w:pPr>
        <w:outlineLvl w:val="0"/>
      </w:pPr>
      <w:r>
        <w:t xml:space="preserve">WIB </w:t>
      </w:r>
      <w:r w:rsidR="006E401C">
        <w:t>S</w:t>
      </w:r>
      <w:r>
        <w:t>taff present w</w:t>
      </w:r>
      <w:r w:rsidR="00EE60B8">
        <w:t>ere Barbara DeMary</w:t>
      </w:r>
      <w:r w:rsidR="0051245E">
        <w:t xml:space="preserve"> </w:t>
      </w:r>
      <w:r w:rsidR="00EE60B8">
        <w:t xml:space="preserve">and </w:t>
      </w:r>
      <w:r w:rsidR="00594152">
        <w:t>Debbie Myers</w:t>
      </w:r>
      <w:r w:rsidR="00EE60B8">
        <w:t>.</w:t>
      </w:r>
    </w:p>
    <w:p w:rsidR="00EE60B8" w:rsidRDefault="00EE60B8">
      <w:pPr>
        <w:outlineLvl w:val="0"/>
      </w:pPr>
    </w:p>
    <w:p w:rsidR="006F30F2" w:rsidRDefault="006F30F2">
      <w:pPr>
        <w:outlineLvl w:val="0"/>
        <w:rPr>
          <w:b/>
          <w:bCs/>
          <w:sz w:val="28"/>
        </w:rPr>
      </w:pPr>
      <w:r>
        <w:rPr>
          <w:b/>
          <w:bCs/>
          <w:sz w:val="28"/>
        </w:rPr>
        <w:t>INFORMATION PROVIDED TO EACH MEMBER PRESENT:</w:t>
      </w:r>
    </w:p>
    <w:p w:rsidR="005E2777" w:rsidRDefault="004F551B">
      <w:pPr>
        <w:outlineLvl w:val="0"/>
      </w:pPr>
      <w:r>
        <w:t>May 12</w:t>
      </w:r>
      <w:r w:rsidR="009C32AB">
        <w:t>, 2011</w:t>
      </w:r>
      <w:r w:rsidR="005E2777">
        <w:t xml:space="preserve"> Agenda</w:t>
      </w:r>
    </w:p>
    <w:p w:rsidR="00496D0F" w:rsidRDefault="004F551B">
      <w:r>
        <w:t>February 10</w:t>
      </w:r>
      <w:r w:rsidR="00594152">
        <w:t>, 2011</w:t>
      </w:r>
      <w:r w:rsidR="004A5B65">
        <w:t xml:space="preserve"> </w:t>
      </w:r>
      <w:r w:rsidR="006F30F2">
        <w:t xml:space="preserve">Region VI WIB </w:t>
      </w:r>
      <w:r w:rsidR="00EE60B8">
        <w:t>Executive</w:t>
      </w:r>
      <w:r w:rsidR="006F30F2">
        <w:t xml:space="preserve"> Board Meeting Minutes</w:t>
      </w:r>
    </w:p>
    <w:p w:rsidR="00F057F6" w:rsidRDefault="00F057F6" w:rsidP="00F057F6">
      <w:r w:rsidRPr="002E5704">
        <w:t xml:space="preserve">Region VI WIB Analysis of Budgeted Expenses </w:t>
      </w:r>
      <w:r w:rsidR="005B49C0" w:rsidRPr="002E5704">
        <w:t>April 30,</w:t>
      </w:r>
      <w:r w:rsidR="00AC254A" w:rsidRPr="002E5704">
        <w:t xml:space="preserve"> 201</w:t>
      </w:r>
      <w:r w:rsidR="00594152" w:rsidRPr="002E5704">
        <w:t>1</w:t>
      </w:r>
    </w:p>
    <w:p w:rsidR="00CC57D4" w:rsidRPr="004F551B" w:rsidRDefault="005512E4" w:rsidP="004F551B">
      <w:r>
        <w:t>One-Stop Monthly Activity Reports for</w:t>
      </w:r>
      <w:r w:rsidR="00D77E27">
        <w:t xml:space="preserve"> </w:t>
      </w:r>
      <w:r w:rsidR="004F551B">
        <w:t>April 2011</w:t>
      </w:r>
      <w:r w:rsidR="00D77E27">
        <w:t>.</w:t>
      </w:r>
      <w:r>
        <w:t xml:space="preserve"> </w:t>
      </w:r>
      <w:r w:rsidR="004F551B">
        <w:t>–</w:t>
      </w:r>
      <w:r>
        <w:t xml:space="preserve"> </w:t>
      </w:r>
      <w:r w:rsidR="004F551B">
        <w:t xml:space="preserve">Clarksburg, </w:t>
      </w:r>
      <w:r>
        <w:t>Elkins,</w:t>
      </w:r>
      <w:r w:rsidR="00594152">
        <w:t xml:space="preserve"> </w:t>
      </w:r>
      <w:r w:rsidR="004F551B">
        <w:t xml:space="preserve">Fairmont </w:t>
      </w:r>
      <w:r w:rsidR="00594152">
        <w:t>and</w:t>
      </w:r>
      <w:r>
        <w:t xml:space="preserve"> Morgantown</w:t>
      </w:r>
    </w:p>
    <w:p w:rsidR="00594152" w:rsidRPr="00594152" w:rsidRDefault="00594152">
      <w:pPr>
        <w:outlineLvl w:val="0"/>
        <w:rPr>
          <w:bCs/>
          <w:sz w:val="28"/>
        </w:rPr>
      </w:pPr>
    </w:p>
    <w:p w:rsidR="006F30F2" w:rsidRDefault="006F30F2">
      <w:pPr>
        <w:outlineLvl w:val="0"/>
        <w:rPr>
          <w:b/>
          <w:bCs/>
          <w:sz w:val="28"/>
        </w:rPr>
      </w:pPr>
      <w:r>
        <w:rPr>
          <w:b/>
          <w:bCs/>
          <w:sz w:val="28"/>
        </w:rPr>
        <w:t>APPROVAL OF MINUTES:</w:t>
      </w:r>
    </w:p>
    <w:p w:rsidR="006F30F2" w:rsidRDefault="00594152">
      <w:pPr>
        <w:pStyle w:val="BodyText"/>
        <w:rPr>
          <w:bCs w:val="0"/>
        </w:rPr>
      </w:pPr>
      <w:r>
        <w:rPr>
          <w:b w:val="0"/>
          <w:bCs w:val="0"/>
        </w:rPr>
        <w:t>George Marshall</w:t>
      </w:r>
      <w:r w:rsidR="006F30F2">
        <w:rPr>
          <w:b w:val="0"/>
          <w:bCs w:val="0"/>
        </w:rPr>
        <w:t xml:space="preserve"> moved to approve the minutes for the </w:t>
      </w:r>
      <w:r w:rsidR="004F551B">
        <w:rPr>
          <w:b w:val="0"/>
          <w:bCs w:val="0"/>
        </w:rPr>
        <w:t>February 10</w:t>
      </w:r>
      <w:r w:rsidR="00AC254A">
        <w:rPr>
          <w:b w:val="0"/>
          <w:bCs w:val="0"/>
        </w:rPr>
        <w:t>, 201</w:t>
      </w:r>
      <w:r>
        <w:rPr>
          <w:b w:val="0"/>
          <w:bCs w:val="0"/>
        </w:rPr>
        <w:t>1</w:t>
      </w:r>
      <w:r w:rsidR="002B6432">
        <w:rPr>
          <w:b w:val="0"/>
          <w:bCs w:val="0"/>
        </w:rPr>
        <w:t xml:space="preserve"> </w:t>
      </w:r>
      <w:r w:rsidR="00EE60B8">
        <w:rPr>
          <w:b w:val="0"/>
          <w:bCs w:val="0"/>
        </w:rPr>
        <w:t>Executive</w:t>
      </w:r>
      <w:r w:rsidR="006F30F2">
        <w:rPr>
          <w:b w:val="0"/>
          <w:bCs w:val="0"/>
        </w:rPr>
        <w:t xml:space="preserve"> Board Meeting</w:t>
      </w:r>
      <w:r w:rsidR="00EE60B8">
        <w:rPr>
          <w:b w:val="0"/>
          <w:bCs w:val="0"/>
        </w:rPr>
        <w:t xml:space="preserve">. </w:t>
      </w:r>
      <w:r w:rsidR="006F30F2">
        <w:rPr>
          <w:b w:val="0"/>
          <w:bCs w:val="0"/>
        </w:rPr>
        <w:t xml:space="preserve">  Motion seconded by </w:t>
      </w:r>
      <w:r w:rsidR="004F551B">
        <w:rPr>
          <w:b w:val="0"/>
          <w:bCs w:val="0"/>
        </w:rPr>
        <w:t>Judy Pratt</w:t>
      </w:r>
      <w:r w:rsidR="006F30F2">
        <w:rPr>
          <w:b w:val="0"/>
          <w:bCs w:val="0"/>
        </w:rPr>
        <w:t xml:space="preserve">.  </w:t>
      </w:r>
      <w:r w:rsidR="006F30F2" w:rsidRPr="00081F64">
        <w:rPr>
          <w:bCs w:val="0"/>
        </w:rPr>
        <w:t>Motion passed</w:t>
      </w:r>
      <w:r w:rsidR="00AC254A">
        <w:rPr>
          <w:bCs w:val="0"/>
        </w:rPr>
        <w:t xml:space="preserve">  </w:t>
      </w:r>
    </w:p>
    <w:p w:rsidR="00CC57D4" w:rsidRDefault="00CC57D4">
      <w:pPr>
        <w:pStyle w:val="Header"/>
        <w:tabs>
          <w:tab w:val="clear" w:pos="4320"/>
          <w:tab w:val="clear" w:pos="8640"/>
        </w:tabs>
        <w:outlineLvl w:val="0"/>
        <w:rPr>
          <w:b/>
          <w:sz w:val="28"/>
          <w:szCs w:val="28"/>
        </w:rPr>
      </w:pPr>
    </w:p>
    <w:p w:rsidR="00034545" w:rsidRDefault="00BA2043">
      <w:pPr>
        <w:pStyle w:val="Header"/>
        <w:tabs>
          <w:tab w:val="clear" w:pos="4320"/>
          <w:tab w:val="clear" w:pos="8640"/>
        </w:tabs>
        <w:outlineLvl w:val="0"/>
        <w:rPr>
          <w:b/>
          <w:sz w:val="28"/>
          <w:szCs w:val="28"/>
        </w:rPr>
      </w:pPr>
      <w:r>
        <w:rPr>
          <w:b/>
          <w:sz w:val="28"/>
          <w:szCs w:val="28"/>
        </w:rPr>
        <w:t>OLD BUSINESS:</w:t>
      </w:r>
    </w:p>
    <w:p w:rsidR="000A4158" w:rsidRDefault="004F551B" w:rsidP="005512E4">
      <w:pPr>
        <w:pStyle w:val="Header"/>
        <w:tabs>
          <w:tab w:val="clear" w:pos="4320"/>
          <w:tab w:val="clear" w:pos="8640"/>
        </w:tabs>
        <w:outlineLvl w:val="0"/>
      </w:pPr>
      <w:r>
        <w:rPr>
          <w:u w:val="single"/>
        </w:rPr>
        <w:t>Workforce Investment Act 2011 Allocations (Update)</w:t>
      </w:r>
      <w:r w:rsidR="002D0E49">
        <w:t xml:space="preserve">:  </w:t>
      </w:r>
      <w:r>
        <w:t xml:space="preserve">The State received the allocations on May 11, 2011 therefore the Regions have not received the allocation numbers thus far.  We may not receive any thing until June since the financial person in Charleston has left.  The State received a </w:t>
      </w:r>
      <w:r w:rsidR="003F0C0D">
        <w:t>10</w:t>
      </w:r>
      <w:r w:rsidRPr="003F0C0D">
        <w:t>%</w:t>
      </w:r>
      <w:r>
        <w:t xml:space="preserve"> </w:t>
      </w:r>
      <w:proofErr w:type="gramStart"/>
      <w:r>
        <w:t>cut,</w:t>
      </w:r>
      <w:proofErr w:type="gramEnd"/>
      <w:r>
        <w:t xml:space="preserve"> DOL will </w:t>
      </w:r>
      <w:r w:rsidRPr="003F0C0D">
        <w:t>give 5%</w:t>
      </w:r>
      <w:r>
        <w:t xml:space="preserve"> directly to the regions through different grant opportunities.</w:t>
      </w:r>
    </w:p>
    <w:p w:rsidR="005B2B39" w:rsidRDefault="005B2B39" w:rsidP="005512E4">
      <w:pPr>
        <w:pStyle w:val="Header"/>
        <w:tabs>
          <w:tab w:val="clear" w:pos="4320"/>
          <w:tab w:val="clear" w:pos="8640"/>
        </w:tabs>
        <w:outlineLvl w:val="0"/>
      </w:pPr>
    </w:p>
    <w:p w:rsidR="00E5291F" w:rsidRDefault="00E5291F" w:rsidP="00E5291F">
      <w:pPr>
        <w:pStyle w:val="BodyText2"/>
        <w:outlineLvl w:val="0"/>
        <w:rPr>
          <w:b/>
          <w:bCs/>
        </w:rPr>
      </w:pPr>
    </w:p>
    <w:p w:rsidR="004A2CEC" w:rsidRDefault="005114D3" w:rsidP="00E5291F">
      <w:pPr>
        <w:pStyle w:val="BodyText2"/>
        <w:outlineLvl w:val="0"/>
        <w:rPr>
          <w:bCs/>
          <w:sz w:val="24"/>
        </w:rPr>
      </w:pPr>
      <w:r>
        <w:rPr>
          <w:bCs/>
          <w:sz w:val="24"/>
          <w:u w:val="single"/>
        </w:rPr>
        <w:t>WV Division of Rehab Grant</w:t>
      </w:r>
      <w:r w:rsidR="00564AE3">
        <w:rPr>
          <w:bCs/>
          <w:sz w:val="24"/>
        </w:rPr>
        <w:t xml:space="preserve">:  </w:t>
      </w:r>
      <w:r>
        <w:rPr>
          <w:bCs/>
          <w:sz w:val="24"/>
        </w:rPr>
        <w:t xml:space="preserve">Region VI WIB </w:t>
      </w:r>
      <w:r w:rsidR="004A2CEC">
        <w:rPr>
          <w:bCs/>
          <w:sz w:val="24"/>
        </w:rPr>
        <w:t xml:space="preserve">obtained the new grant with Division of Rehab Services in the amount of $167,099.00. </w:t>
      </w:r>
      <w:r w:rsidR="00890D6A">
        <w:rPr>
          <w:bCs/>
          <w:sz w:val="24"/>
        </w:rPr>
        <w:t xml:space="preserve">With this new grant </w:t>
      </w:r>
      <w:r>
        <w:rPr>
          <w:bCs/>
          <w:sz w:val="24"/>
        </w:rPr>
        <w:t xml:space="preserve">Region VI will be </w:t>
      </w:r>
      <w:r w:rsidR="00890D6A">
        <w:rPr>
          <w:bCs/>
          <w:sz w:val="24"/>
        </w:rPr>
        <w:t>working</w:t>
      </w:r>
      <w:r>
        <w:rPr>
          <w:bCs/>
          <w:sz w:val="24"/>
        </w:rPr>
        <w:t xml:space="preserve"> with at-risk youth, incarcerated youth and disabled veterans.   </w:t>
      </w:r>
    </w:p>
    <w:p w:rsidR="004A2CEC" w:rsidRDefault="004A2CEC" w:rsidP="00E5291F">
      <w:pPr>
        <w:pStyle w:val="BodyText2"/>
        <w:outlineLvl w:val="0"/>
        <w:rPr>
          <w:bCs/>
          <w:sz w:val="24"/>
        </w:rPr>
      </w:pPr>
    </w:p>
    <w:p w:rsidR="002C2691" w:rsidRDefault="005114D3" w:rsidP="00E5291F">
      <w:pPr>
        <w:pStyle w:val="BodyText2"/>
        <w:outlineLvl w:val="0"/>
        <w:rPr>
          <w:bCs/>
          <w:sz w:val="24"/>
        </w:rPr>
      </w:pPr>
      <w:r>
        <w:rPr>
          <w:bCs/>
          <w:sz w:val="24"/>
          <w:u w:val="single"/>
        </w:rPr>
        <w:t xml:space="preserve">DHHR OJT Grant </w:t>
      </w:r>
      <w:r w:rsidR="002C2691">
        <w:rPr>
          <w:bCs/>
          <w:sz w:val="24"/>
          <w:u w:val="single"/>
        </w:rPr>
        <w:t>(Update)</w:t>
      </w:r>
      <w:r w:rsidR="00E5291F" w:rsidRPr="00AD7464">
        <w:rPr>
          <w:bCs/>
          <w:sz w:val="24"/>
          <w:u w:val="single"/>
        </w:rPr>
        <w:t>:</w:t>
      </w:r>
      <w:r w:rsidR="00E5291F">
        <w:rPr>
          <w:bCs/>
          <w:sz w:val="24"/>
        </w:rPr>
        <w:t xml:space="preserve">  </w:t>
      </w:r>
      <w:r w:rsidR="004A2CEC">
        <w:rPr>
          <w:bCs/>
          <w:sz w:val="24"/>
        </w:rPr>
        <w:t xml:space="preserve">Amy Hall and Barbara are working on the budget for this particular grant.  The budget is almost $160,000.00.  </w:t>
      </w:r>
      <w:r w:rsidR="000C204F">
        <w:rPr>
          <w:bCs/>
          <w:sz w:val="24"/>
        </w:rPr>
        <w:t>It</w:t>
      </w:r>
      <w:r w:rsidR="004A2CEC">
        <w:rPr>
          <w:bCs/>
          <w:sz w:val="24"/>
        </w:rPr>
        <w:t xml:space="preserve"> will be finished within the next day.  Region VI will hire Teresa Nestor </w:t>
      </w:r>
      <w:r w:rsidR="000C204F">
        <w:rPr>
          <w:bCs/>
          <w:sz w:val="24"/>
        </w:rPr>
        <w:t xml:space="preserve">as a case manager </w:t>
      </w:r>
      <w:r w:rsidR="004A2CEC">
        <w:rPr>
          <w:bCs/>
          <w:sz w:val="24"/>
        </w:rPr>
        <w:t>through a temporary agency</w:t>
      </w:r>
      <w:r w:rsidR="000C204F">
        <w:rPr>
          <w:bCs/>
          <w:sz w:val="24"/>
        </w:rPr>
        <w:t xml:space="preserve">.  </w:t>
      </w:r>
      <w:r w:rsidR="004A2CEC">
        <w:rPr>
          <w:bCs/>
          <w:sz w:val="24"/>
        </w:rPr>
        <w:t xml:space="preserve"> </w:t>
      </w:r>
    </w:p>
    <w:p w:rsidR="005114D3" w:rsidRDefault="000C204F" w:rsidP="00E5291F">
      <w:pPr>
        <w:pStyle w:val="BodyText2"/>
        <w:outlineLvl w:val="0"/>
        <w:rPr>
          <w:bCs/>
          <w:sz w:val="24"/>
        </w:rPr>
      </w:pPr>
      <w:r>
        <w:rPr>
          <w:bCs/>
          <w:sz w:val="24"/>
        </w:rPr>
        <w:t xml:space="preserve">She has worked with DHHR for many years.  We are projected to </w:t>
      </w:r>
      <w:r w:rsidR="002C2691">
        <w:rPr>
          <w:bCs/>
          <w:sz w:val="24"/>
        </w:rPr>
        <w:t>receive 300 referrals and place 100 participants.  The grant will start July 1, 2011.</w:t>
      </w:r>
    </w:p>
    <w:p w:rsidR="002C2691" w:rsidRDefault="002C2691" w:rsidP="00E5291F">
      <w:pPr>
        <w:pStyle w:val="BodyText2"/>
        <w:outlineLvl w:val="0"/>
        <w:rPr>
          <w:bCs/>
          <w:sz w:val="24"/>
        </w:rPr>
      </w:pPr>
    </w:p>
    <w:p w:rsidR="002C2691" w:rsidRDefault="002C2691" w:rsidP="00E5291F">
      <w:pPr>
        <w:pStyle w:val="BodyText2"/>
        <w:outlineLvl w:val="0"/>
        <w:rPr>
          <w:bCs/>
          <w:sz w:val="24"/>
        </w:rPr>
      </w:pPr>
      <w:r>
        <w:rPr>
          <w:bCs/>
          <w:sz w:val="24"/>
          <w:u w:val="single"/>
        </w:rPr>
        <w:t>DHHR Summer Youth Employment Grant (Update)</w:t>
      </w:r>
      <w:r w:rsidRPr="00AD7464">
        <w:rPr>
          <w:bCs/>
          <w:sz w:val="24"/>
          <w:u w:val="single"/>
        </w:rPr>
        <w:t>:</w:t>
      </w:r>
      <w:r w:rsidRPr="002C2691">
        <w:rPr>
          <w:bCs/>
          <w:sz w:val="24"/>
        </w:rPr>
        <w:t xml:space="preserve">  </w:t>
      </w:r>
      <w:r>
        <w:rPr>
          <w:bCs/>
          <w:sz w:val="24"/>
        </w:rPr>
        <w:t>The budget for this grant was approved.  Region VI will be awarded over $400,000.00 for this grant to serve youth in within the 13 counties.</w:t>
      </w:r>
    </w:p>
    <w:p w:rsidR="002C2691" w:rsidRDefault="002C2691" w:rsidP="00E5291F">
      <w:pPr>
        <w:pStyle w:val="BodyText2"/>
        <w:outlineLvl w:val="0"/>
        <w:rPr>
          <w:bCs/>
          <w:sz w:val="24"/>
        </w:rPr>
      </w:pPr>
    </w:p>
    <w:p w:rsidR="002C2691" w:rsidRPr="002C2691" w:rsidRDefault="002C2691" w:rsidP="00E5291F">
      <w:pPr>
        <w:pStyle w:val="BodyText2"/>
        <w:outlineLvl w:val="0"/>
        <w:rPr>
          <w:bCs/>
          <w:sz w:val="24"/>
        </w:rPr>
      </w:pPr>
      <w:r>
        <w:rPr>
          <w:bCs/>
          <w:sz w:val="24"/>
          <w:u w:val="single"/>
        </w:rPr>
        <w:t>Mollohan Grant Award for BIKISI:</w:t>
      </w:r>
      <w:r>
        <w:rPr>
          <w:bCs/>
          <w:sz w:val="24"/>
        </w:rPr>
        <w:t xml:space="preserve">  Region VI was awarded $4,680.00 to help with four extra youth in Taylor County.  They will participate in the BIKISI program as part of the dropout prevention </w:t>
      </w:r>
      <w:r w:rsidR="00006E44">
        <w:rPr>
          <w:bCs/>
          <w:sz w:val="24"/>
        </w:rPr>
        <w:t xml:space="preserve">program </w:t>
      </w:r>
      <w:r>
        <w:rPr>
          <w:bCs/>
          <w:sz w:val="24"/>
        </w:rPr>
        <w:t>in Taylor County.</w:t>
      </w:r>
    </w:p>
    <w:p w:rsidR="002C2691" w:rsidRDefault="002C2691" w:rsidP="00E5291F">
      <w:pPr>
        <w:pStyle w:val="BodyText2"/>
        <w:outlineLvl w:val="0"/>
        <w:rPr>
          <w:bCs/>
          <w:sz w:val="24"/>
        </w:rPr>
      </w:pPr>
    </w:p>
    <w:p w:rsidR="002C2691" w:rsidRPr="002C2691" w:rsidRDefault="002C2691" w:rsidP="00E5291F">
      <w:pPr>
        <w:pStyle w:val="BodyText2"/>
        <w:outlineLvl w:val="0"/>
        <w:rPr>
          <w:bCs/>
          <w:sz w:val="24"/>
        </w:rPr>
      </w:pPr>
    </w:p>
    <w:p w:rsidR="00016528" w:rsidRDefault="00016528" w:rsidP="00016528">
      <w:pPr>
        <w:pStyle w:val="BodyText2"/>
        <w:outlineLvl w:val="0"/>
        <w:rPr>
          <w:b/>
          <w:bCs/>
        </w:rPr>
      </w:pPr>
      <w:r>
        <w:rPr>
          <w:b/>
          <w:bCs/>
        </w:rPr>
        <w:t>NEW BUSINESS:</w:t>
      </w:r>
    </w:p>
    <w:p w:rsidR="00E5291F" w:rsidRDefault="00E5291F" w:rsidP="00E5291F">
      <w:pPr>
        <w:pStyle w:val="BodyText2"/>
        <w:outlineLvl w:val="0"/>
        <w:rPr>
          <w:bCs/>
          <w:sz w:val="24"/>
        </w:rPr>
      </w:pPr>
    </w:p>
    <w:p w:rsidR="00384E8D" w:rsidRDefault="00384E8D" w:rsidP="00E5291F">
      <w:pPr>
        <w:pStyle w:val="BodyText2"/>
        <w:outlineLvl w:val="0"/>
        <w:rPr>
          <w:bCs/>
          <w:sz w:val="24"/>
        </w:rPr>
      </w:pPr>
    </w:p>
    <w:p w:rsidR="00384E8D" w:rsidRDefault="00384E8D" w:rsidP="00E5291F">
      <w:pPr>
        <w:pStyle w:val="BodyText2"/>
        <w:outlineLvl w:val="0"/>
        <w:rPr>
          <w:bCs/>
          <w:sz w:val="24"/>
        </w:rPr>
      </w:pPr>
      <w:r w:rsidRPr="00384E8D">
        <w:rPr>
          <w:bCs/>
          <w:sz w:val="24"/>
          <w:u w:val="single"/>
        </w:rPr>
        <w:t>Labor Market/Unemployment Rates:</w:t>
      </w:r>
      <w:r>
        <w:rPr>
          <w:bCs/>
          <w:sz w:val="24"/>
          <w:u w:val="single"/>
        </w:rPr>
        <w:t xml:space="preserve"> </w:t>
      </w:r>
      <w:r>
        <w:rPr>
          <w:bCs/>
          <w:sz w:val="24"/>
        </w:rPr>
        <w:t xml:space="preserve">  </w:t>
      </w:r>
      <w:r w:rsidR="005D1A11">
        <w:rPr>
          <w:bCs/>
          <w:sz w:val="24"/>
        </w:rPr>
        <w:t>The unemployment rate is 9.7%.  Labor market information can be obtained on the workforcewv.org website.</w:t>
      </w:r>
      <w:r>
        <w:rPr>
          <w:bCs/>
          <w:sz w:val="24"/>
        </w:rPr>
        <w:t xml:space="preserve">  </w:t>
      </w:r>
    </w:p>
    <w:p w:rsidR="00384E8D" w:rsidRDefault="00384E8D" w:rsidP="00E5291F">
      <w:pPr>
        <w:pStyle w:val="BodyText2"/>
        <w:outlineLvl w:val="0"/>
        <w:rPr>
          <w:bCs/>
          <w:sz w:val="24"/>
        </w:rPr>
      </w:pPr>
    </w:p>
    <w:p w:rsidR="009527BB" w:rsidRDefault="005D1A11" w:rsidP="00E5291F">
      <w:pPr>
        <w:pStyle w:val="BodyText2"/>
        <w:outlineLvl w:val="0"/>
        <w:rPr>
          <w:bCs/>
          <w:sz w:val="24"/>
        </w:rPr>
      </w:pPr>
      <w:r>
        <w:rPr>
          <w:bCs/>
          <w:sz w:val="24"/>
          <w:u w:val="single"/>
        </w:rPr>
        <w:t>Youth Council Nomination</w:t>
      </w:r>
      <w:r w:rsidR="00384E8D">
        <w:rPr>
          <w:bCs/>
          <w:sz w:val="24"/>
        </w:rPr>
        <w:t xml:space="preserve">:  </w:t>
      </w:r>
      <w:r>
        <w:rPr>
          <w:bCs/>
          <w:sz w:val="24"/>
        </w:rPr>
        <w:t xml:space="preserve">Barbara informed the Executive board that the Youth Council needed to fill a vacancy for the HUD position.  She asked the Executive Board to vote on Gene </w:t>
      </w:r>
      <w:proofErr w:type="spellStart"/>
      <w:r w:rsidRPr="005B49C0">
        <w:rPr>
          <w:bCs/>
          <w:sz w:val="24"/>
        </w:rPr>
        <w:t>O</w:t>
      </w:r>
      <w:r w:rsidR="005B49C0" w:rsidRPr="005B49C0">
        <w:rPr>
          <w:bCs/>
          <w:sz w:val="24"/>
        </w:rPr>
        <w:t>chsendorf</w:t>
      </w:r>
      <w:proofErr w:type="spellEnd"/>
      <w:r w:rsidRPr="005B49C0">
        <w:rPr>
          <w:bCs/>
          <w:sz w:val="24"/>
        </w:rPr>
        <w:t xml:space="preserve"> from Youth Build in Elkins to represent HUD on the Youth Council</w:t>
      </w:r>
      <w:r>
        <w:rPr>
          <w:bCs/>
          <w:sz w:val="24"/>
        </w:rPr>
        <w:t xml:space="preserve">.  George Marshall made the motion to accept Gene </w:t>
      </w:r>
      <w:proofErr w:type="spellStart"/>
      <w:r w:rsidRPr="005B49C0">
        <w:rPr>
          <w:bCs/>
          <w:sz w:val="24"/>
        </w:rPr>
        <w:t>O</w:t>
      </w:r>
      <w:r w:rsidR="005B49C0">
        <w:rPr>
          <w:bCs/>
          <w:sz w:val="24"/>
        </w:rPr>
        <w:t>chsendorf</w:t>
      </w:r>
      <w:proofErr w:type="spellEnd"/>
      <w:r>
        <w:rPr>
          <w:bCs/>
          <w:sz w:val="24"/>
        </w:rPr>
        <w:t xml:space="preserve"> and Bernie seconded the motion.  Motion passed.</w:t>
      </w:r>
    </w:p>
    <w:p w:rsidR="005D1A11" w:rsidRDefault="005D1A11" w:rsidP="00E5291F">
      <w:pPr>
        <w:pStyle w:val="BodyText2"/>
        <w:outlineLvl w:val="0"/>
        <w:rPr>
          <w:bCs/>
          <w:sz w:val="24"/>
        </w:rPr>
      </w:pPr>
    </w:p>
    <w:p w:rsidR="005D1A11" w:rsidRPr="005D1A11" w:rsidRDefault="005D1A11" w:rsidP="00E5291F">
      <w:pPr>
        <w:pStyle w:val="BodyText2"/>
        <w:outlineLvl w:val="0"/>
        <w:rPr>
          <w:bCs/>
          <w:sz w:val="24"/>
        </w:rPr>
      </w:pPr>
      <w:r>
        <w:rPr>
          <w:bCs/>
          <w:sz w:val="24"/>
          <w:u w:val="single"/>
        </w:rPr>
        <w:t>Procedure for future Grant Applications:</w:t>
      </w:r>
      <w:r>
        <w:rPr>
          <w:bCs/>
          <w:sz w:val="24"/>
        </w:rPr>
        <w:t xml:space="preserve">  </w:t>
      </w:r>
      <w:r w:rsidR="00DB0AD9">
        <w:rPr>
          <w:bCs/>
          <w:sz w:val="24"/>
        </w:rPr>
        <w:t>A process will be set in place for the LEO’s to give approval on obtaining future grants.  If a meeting is not feasible for the LEO’s to get together to discuss a grant approval then the officers will meet to discuss the grant.</w:t>
      </w:r>
    </w:p>
    <w:p w:rsidR="00C96EF9" w:rsidRDefault="00C96EF9" w:rsidP="005512E4">
      <w:pPr>
        <w:pStyle w:val="Header"/>
        <w:tabs>
          <w:tab w:val="clear" w:pos="4320"/>
          <w:tab w:val="clear" w:pos="8640"/>
        </w:tabs>
        <w:outlineLvl w:val="0"/>
      </w:pPr>
    </w:p>
    <w:p w:rsidR="00957D27" w:rsidRDefault="00957D27" w:rsidP="00957D27">
      <w:pPr>
        <w:outlineLvl w:val="0"/>
      </w:pPr>
      <w:r>
        <w:rPr>
          <w:b/>
          <w:bCs/>
          <w:sz w:val="28"/>
        </w:rPr>
        <w:t>EXECUTIVE DIRECTOR REPORT:</w:t>
      </w:r>
    </w:p>
    <w:p w:rsidR="00957D27" w:rsidRDefault="00957D27" w:rsidP="00957D27">
      <w:r>
        <w:t>Barbara DeMary reported to the Board on the following items:</w:t>
      </w:r>
    </w:p>
    <w:p w:rsidR="008D287A" w:rsidRDefault="009D7E2C" w:rsidP="006C58BA">
      <w:pPr>
        <w:ind w:left="720"/>
      </w:pPr>
      <w:r>
        <w:t xml:space="preserve">  </w:t>
      </w:r>
      <w:r w:rsidR="008D287A">
        <w:t xml:space="preserve"> </w:t>
      </w:r>
    </w:p>
    <w:p w:rsidR="00F459AD" w:rsidRDefault="005406A0" w:rsidP="009527BB">
      <w:pPr>
        <w:numPr>
          <w:ilvl w:val="0"/>
          <w:numId w:val="4"/>
        </w:numPr>
      </w:pPr>
      <w:r>
        <w:t>Gave an update on th</w:t>
      </w:r>
      <w:r w:rsidR="00F459AD">
        <w:t>e State WIB Director’s Meetings and</w:t>
      </w:r>
      <w:r>
        <w:t xml:space="preserve"> Workforce Investment Council (WIC) Meetings</w:t>
      </w:r>
    </w:p>
    <w:p w:rsidR="00B35FF9" w:rsidRDefault="00B35FF9" w:rsidP="009527BB">
      <w:pPr>
        <w:numPr>
          <w:ilvl w:val="0"/>
          <w:numId w:val="4"/>
        </w:numPr>
      </w:pPr>
      <w:proofErr w:type="spellStart"/>
      <w:r>
        <w:t>WorkKeys</w:t>
      </w:r>
      <w:proofErr w:type="spellEnd"/>
      <w:r w:rsidR="00DB0AD9">
        <w:t xml:space="preserve"> (Update):  Region VI is working with </w:t>
      </w:r>
      <w:proofErr w:type="spellStart"/>
      <w:r w:rsidR="00DB0AD9">
        <w:t>Mylan</w:t>
      </w:r>
      <w:proofErr w:type="spellEnd"/>
      <w:r w:rsidR="00DB0AD9">
        <w:t>.  MTEC has graciously accepted to let us use their computers to administer the test.  We are waiting for the State to turn everything over to us.</w:t>
      </w:r>
    </w:p>
    <w:p w:rsidR="00DB0AD9" w:rsidRDefault="00DB0AD9" w:rsidP="009527BB">
      <w:pPr>
        <w:numPr>
          <w:ilvl w:val="0"/>
          <w:numId w:val="4"/>
        </w:numPr>
      </w:pPr>
      <w:r>
        <w:t xml:space="preserve">PY </w:t>
      </w:r>
      <w:r w:rsidR="003427E4">
        <w:t>11 Region VI Business Plan Modifications:  The business plan is located on the Region VI website for all to view.</w:t>
      </w:r>
    </w:p>
    <w:p w:rsidR="009527BB" w:rsidRDefault="003427E4" w:rsidP="009527BB">
      <w:pPr>
        <w:numPr>
          <w:ilvl w:val="0"/>
          <w:numId w:val="4"/>
        </w:numPr>
      </w:pPr>
      <w:r>
        <w:t>The Plan for 2011-12 Contract approvals and am</w:t>
      </w:r>
      <w:r w:rsidR="00CB3AFA">
        <w:t>o</w:t>
      </w:r>
      <w:r>
        <w:t xml:space="preserve">unts will </w:t>
      </w:r>
      <w:r w:rsidR="00CB3AFA">
        <w:t>be given in June at the Full Board meeting</w:t>
      </w:r>
    </w:p>
    <w:p w:rsidR="005D1A11" w:rsidRDefault="00635829" w:rsidP="005D1A11">
      <w:pPr>
        <w:numPr>
          <w:ilvl w:val="0"/>
          <w:numId w:val="4"/>
        </w:numPr>
      </w:pPr>
      <w:r>
        <w:t xml:space="preserve">One-Stop Monthly Activity Reports for the Month of </w:t>
      </w:r>
      <w:r w:rsidR="005D1A11">
        <w:t>April</w:t>
      </w:r>
      <w:r w:rsidR="00C55246">
        <w:t xml:space="preserve"> 2011</w:t>
      </w:r>
      <w:r>
        <w:t xml:space="preserve"> </w:t>
      </w:r>
      <w:r w:rsidR="00404642">
        <w:t>are enclosed in each member</w:t>
      </w:r>
      <w:r w:rsidR="00F459AD">
        <w:t>’</w:t>
      </w:r>
      <w:r w:rsidR="00404642">
        <w:t>s binder</w:t>
      </w:r>
      <w:r w:rsidR="005D1A11">
        <w:t>.</w:t>
      </w:r>
    </w:p>
    <w:p w:rsidR="005D1A11" w:rsidRDefault="005D1A11" w:rsidP="005D1A11">
      <w:pPr>
        <w:ind w:left="1080"/>
      </w:pPr>
    </w:p>
    <w:p w:rsidR="00CB3AFA" w:rsidRDefault="00CB3AFA" w:rsidP="005D1A11">
      <w:pPr>
        <w:ind w:left="1080"/>
      </w:pPr>
    </w:p>
    <w:p w:rsidR="005B49C0" w:rsidRDefault="005B49C0" w:rsidP="005D1A11">
      <w:pPr>
        <w:ind w:left="1080"/>
      </w:pPr>
    </w:p>
    <w:p w:rsidR="005B49C0" w:rsidRDefault="005B49C0" w:rsidP="005D1A11">
      <w:pPr>
        <w:ind w:left="1080"/>
      </w:pPr>
    </w:p>
    <w:p w:rsidR="00CB3AFA" w:rsidRDefault="00CB3AFA" w:rsidP="005D1A11">
      <w:pPr>
        <w:ind w:left="1080"/>
      </w:pPr>
    </w:p>
    <w:p w:rsidR="00CB3AFA" w:rsidRDefault="00CB3AFA" w:rsidP="005D1A11">
      <w:pPr>
        <w:ind w:left="1080"/>
      </w:pPr>
    </w:p>
    <w:p w:rsidR="004D52A4" w:rsidRPr="004B2FDA" w:rsidRDefault="004D52A4" w:rsidP="005D1A11">
      <w:r>
        <w:rPr>
          <w:b/>
          <w:bCs/>
          <w:sz w:val="28"/>
        </w:rPr>
        <w:lastRenderedPageBreak/>
        <w:t>STAFF REPORTS:</w:t>
      </w:r>
    </w:p>
    <w:p w:rsidR="00404642" w:rsidRDefault="00C55246" w:rsidP="00BC0ED5">
      <w:r>
        <w:t xml:space="preserve">Barbara </w:t>
      </w:r>
      <w:r w:rsidR="004D52A4">
        <w:t>mentioned that the</w:t>
      </w:r>
      <w:r w:rsidR="00EE55A1">
        <w:t xml:space="preserve"> most recent</w:t>
      </w:r>
      <w:r w:rsidR="004D52A4">
        <w:t xml:space="preserve"> financial statement was available for review by those present.  </w:t>
      </w:r>
      <w:r w:rsidR="00EE55A1">
        <w:t>She then explained</w:t>
      </w:r>
      <w:r w:rsidR="00392CD1">
        <w:t xml:space="preserve"> that</w:t>
      </w:r>
      <w:r w:rsidR="00EE55A1">
        <w:t xml:space="preserve"> the </w:t>
      </w:r>
      <w:r w:rsidR="00194377">
        <w:t>Analysis of Budget</w:t>
      </w:r>
      <w:r w:rsidR="006E2142">
        <w:t>ed</w:t>
      </w:r>
      <w:r w:rsidR="00194377">
        <w:t xml:space="preserve"> Expenses Report</w:t>
      </w:r>
      <w:r w:rsidR="00392CD1">
        <w:t>, found in Members folders</w:t>
      </w:r>
      <w:r w:rsidR="000A61F5">
        <w:t xml:space="preserve"> was for period ending </w:t>
      </w:r>
      <w:r w:rsidR="002E5704" w:rsidRPr="002E5704">
        <w:t>April 30</w:t>
      </w:r>
      <w:r w:rsidR="00BC0ED5" w:rsidRPr="002E5704">
        <w:t>, 201</w:t>
      </w:r>
      <w:r w:rsidRPr="002E5704">
        <w:t>1</w:t>
      </w:r>
      <w:r w:rsidR="00BC0ED5" w:rsidRPr="002E5704">
        <w:t>.</w:t>
      </w:r>
      <w:r w:rsidR="00404642">
        <w:t xml:space="preserve"> </w:t>
      </w:r>
      <w:r w:rsidR="00F459AD">
        <w:t xml:space="preserve"> </w:t>
      </w:r>
    </w:p>
    <w:p w:rsidR="00477139" w:rsidRDefault="00477139" w:rsidP="00477139"/>
    <w:p w:rsidR="00477139" w:rsidRDefault="00C55246" w:rsidP="004D52A4">
      <w:r>
        <w:t>Debbie Myers</w:t>
      </w:r>
      <w:r w:rsidR="00C70EE6">
        <w:t xml:space="preserve"> </w:t>
      </w:r>
      <w:r w:rsidR="00F459AD">
        <w:t>reported that no changes have occurred to the PY10 Rapid Response Activity Report since the last meeting.</w:t>
      </w:r>
    </w:p>
    <w:p w:rsidR="00EF41B5" w:rsidRDefault="00EF41B5">
      <w:pPr>
        <w:pStyle w:val="Header"/>
        <w:tabs>
          <w:tab w:val="clear" w:pos="4320"/>
          <w:tab w:val="clear" w:pos="8640"/>
        </w:tabs>
        <w:outlineLvl w:val="0"/>
      </w:pPr>
    </w:p>
    <w:p w:rsidR="00A34EC2" w:rsidRDefault="006F30F2" w:rsidP="00A34EC2">
      <w:pPr>
        <w:pStyle w:val="BodyText2"/>
        <w:outlineLvl w:val="0"/>
        <w:rPr>
          <w:b/>
          <w:bCs/>
        </w:rPr>
      </w:pPr>
      <w:r>
        <w:rPr>
          <w:b/>
          <w:bCs/>
        </w:rPr>
        <w:t>PUBLIC COMMENT:</w:t>
      </w:r>
    </w:p>
    <w:p w:rsidR="002A0534" w:rsidRDefault="002A0534">
      <w:pPr>
        <w:pStyle w:val="BodyText2"/>
        <w:outlineLvl w:val="0"/>
        <w:rPr>
          <w:b/>
          <w:bCs/>
        </w:rPr>
      </w:pPr>
    </w:p>
    <w:p w:rsidR="009742C5" w:rsidRPr="00C46019" w:rsidRDefault="00C70EE6">
      <w:pPr>
        <w:pStyle w:val="BodyText2"/>
        <w:outlineLvl w:val="0"/>
        <w:rPr>
          <w:bCs/>
          <w:sz w:val="24"/>
        </w:rPr>
      </w:pPr>
      <w:proofErr w:type="gramStart"/>
      <w:r>
        <w:rPr>
          <w:bCs/>
          <w:sz w:val="24"/>
        </w:rPr>
        <w:t>none</w:t>
      </w:r>
      <w:proofErr w:type="gramEnd"/>
    </w:p>
    <w:p w:rsidR="002A0534" w:rsidRDefault="002A0534">
      <w:pPr>
        <w:pStyle w:val="BodyText2"/>
        <w:outlineLvl w:val="0"/>
        <w:rPr>
          <w:b/>
          <w:bCs/>
        </w:rPr>
      </w:pPr>
    </w:p>
    <w:p w:rsidR="006F30F2" w:rsidRDefault="006F30F2">
      <w:pPr>
        <w:pStyle w:val="BodyText2"/>
        <w:outlineLvl w:val="0"/>
        <w:rPr>
          <w:b/>
          <w:bCs/>
        </w:rPr>
      </w:pPr>
      <w:r>
        <w:rPr>
          <w:b/>
          <w:bCs/>
        </w:rPr>
        <w:t>ADJOURNMENT:</w:t>
      </w:r>
    </w:p>
    <w:p w:rsidR="00FC5C6E" w:rsidRDefault="00C55246" w:rsidP="00AC46C4">
      <w:pPr>
        <w:pStyle w:val="BodyText2"/>
        <w:rPr>
          <w:sz w:val="24"/>
        </w:rPr>
      </w:pPr>
      <w:r>
        <w:rPr>
          <w:sz w:val="24"/>
        </w:rPr>
        <w:t xml:space="preserve">Mike </w:t>
      </w:r>
      <w:proofErr w:type="spellStart"/>
      <w:r>
        <w:rPr>
          <w:sz w:val="24"/>
        </w:rPr>
        <w:t>Callen</w:t>
      </w:r>
      <w:proofErr w:type="spellEnd"/>
      <w:r w:rsidR="006F30F2" w:rsidRPr="00AC46C4">
        <w:rPr>
          <w:sz w:val="24"/>
        </w:rPr>
        <w:t xml:space="preserve"> moved to adjourn the meeting.  </w:t>
      </w:r>
      <w:r w:rsidR="006F30F2" w:rsidRPr="002E2916">
        <w:rPr>
          <w:b/>
          <w:sz w:val="24"/>
        </w:rPr>
        <w:t>Motion passed</w:t>
      </w:r>
      <w:r w:rsidR="006F30F2" w:rsidRPr="00AC46C4">
        <w:rPr>
          <w:sz w:val="24"/>
        </w:rPr>
        <w:t xml:space="preserve"> and meeting</w:t>
      </w:r>
      <w:r w:rsidR="00BC2225">
        <w:rPr>
          <w:sz w:val="24"/>
        </w:rPr>
        <w:t xml:space="preserve"> was</w:t>
      </w:r>
      <w:r w:rsidR="006F30F2" w:rsidRPr="00AC46C4">
        <w:rPr>
          <w:sz w:val="24"/>
        </w:rPr>
        <w:t xml:space="preserve"> adjourned at </w:t>
      </w:r>
      <w:r>
        <w:rPr>
          <w:sz w:val="24"/>
        </w:rPr>
        <w:t>12:00 p</w:t>
      </w:r>
      <w:r w:rsidR="005513E9">
        <w:rPr>
          <w:sz w:val="24"/>
        </w:rPr>
        <w:t>m</w:t>
      </w:r>
      <w:r w:rsidR="006F30F2" w:rsidRPr="00AC46C4">
        <w:rPr>
          <w:sz w:val="24"/>
        </w:rPr>
        <w:t>.</w:t>
      </w:r>
    </w:p>
    <w:p w:rsidR="00FC5C6E" w:rsidRDefault="00FC5C6E" w:rsidP="00AC46C4">
      <w:pPr>
        <w:pStyle w:val="BodyText2"/>
        <w:rPr>
          <w:sz w:val="24"/>
        </w:rPr>
      </w:pPr>
    </w:p>
    <w:p w:rsidR="00FC5C6E" w:rsidRDefault="00FC5C6E" w:rsidP="00AC46C4">
      <w:pPr>
        <w:pStyle w:val="BodyText2"/>
        <w:rPr>
          <w:sz w:val="24"/>
        </w:rPr>
      </w:pPr>
    </w:p>
    <w:p w:rsidR="00FC5C6E" w:rsidRDefault="00FC5C6E" w:rsidP="00AC46C4">
      <w:pPr>
        <w:pStyle w:val="BodyText2"/>
        <w:rPr>
          <w:sz w:val="24"/>
        </w:rPr>
      </w:pPr>
    </w:p>
    <w:p w:rsidR="00FC5C6E" w:rsidRDefault="00FC5C6E" w:rsidP="00AC46C4">
      <w:pPr>
        <w:pStyle w:val="BodyText2"/>
        <w:rPr>
          <w:b/>
          <w:szCs w:val="28"/>
          <w:u w:val="single"/>
        </w:rPr>
      </w:pPr>
      <w:r>
        <w:rPr>
          <w:b/>
          <w:szCs w:val="28"/>
        </w:rPr>
        <w:t xml:space="preserve">Board Member Approval:  </w:t>
      </w:r>
      <w:r>
        <w:rPr>
          <w:b/>
          <w:szCs w:val="28"/>
          <w:u w:val="single"/>
        </w:rPr>
        <w:t>______________________________________</w:t>
      </w:r>
    </w:p>
    <w:p w:rsidR="00FC5C6E" w:rsidRDefault="00FC5C6E" w:rsidP="00AC46C4">
      <w:pPr>
        <w:pStyle w:val="BodyText2"/>
        <w:rPr>
          <w:b/>
          <w:szCs w:val="28"/>
          <w:u w:val="single"/>
        </w:rPr>
      </w:pPr>
    </w:p>
    <w:p w:rsidR="00400361" w:rsidRPr="00400361" w:rsidRDefault="00FC5C6E" w:rsidP="00AC46C4">
      <w:pPr>
        <w:pStyle w:val="BodyText2"/>
        <w:rPr>
          <w:b/>
          <w:szCs w:val="28"/>
        </w:rPr>
      </w:pPr>
      <w:r>
        <w:rPr>
          <w:b/>
          <w:szCs w:val="28"/>
        </w:rPr>
        <w:t xml:space="preserve">Date:  </w:t>
      </w:r>
      <w:r>
        <w:rPr>
          <w:b/>
          <w:szCs w:val="28"/>
          <w:u w:val="single"/>
        </w:rPr>
        <w:t>________________________________________________________</w:t>
      </w:r>
    </w:p>
    <w:sectPr w:rsidR="00400361" w:rsidRPr="00400361">
      <w:head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929" w:rsidRDefault="00877929">
      <w:r>
        <w:separator/>
      </w:r>
    </w:p>
  </w:endnote>
  <w:endnote w:type="continuationSeparator" w:id="0">
    <w:p w:rsidR="00877929" w:rsidRDefault="008779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929" w:rsidRDefault="00877929">
      <w:r>
        <w:separator/>
      </w:r>
    </w:p>
  </w:footnote>
  <w:footnote w:type="continuationSeparator" w:id="0">
    <w:p w:rsidR="00877929" w:rsidRDefault="008779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4A" w:rsidRDefault="00834B85" w:rsidP="00AC254A">
    <w:pPr>
      <w:pStyle w:val="Header"/>
      <w:jc w:val="center"/>
      <w:rPr>
        <w:b/>
        <w:bCs/>
        <w:color w:val="FF0000"/>
      </w:rPr>
    </w:pPr>
    <w:r>
      <w:rPr>
        <w:b/>
        <w:bCs/>
        <w:color w:val="FF0000"/>
      </w:rPr>
      <w:t xml:space="preserve">TO BE APPROVED BY EXECUTIVE BOARD ON </w:t>
    </w:r>
    <w:r w:rsidR="00CB3AFA">
      <w:rPr>
        <w:b/>
        <w:bCs/>
        <w:color w:val="FF0000"/>
      </w:rPr>
      <w:t>July 14</w:t>
    </w:r>
    <w:r w:rsidR="009C32AB">
      <w:rPr>
        <w:b/>
        <w:bCs/>
        <w:color w:val="FF0000"/>
      </w:rPr>
      <w:t>, 2011</w:t>
    </w:r>
  </w:p>
  <w:p w:rsidR="00834B85" w:rsidRDefault="00834B85">
    <w:pPr>
      <w:pStyle w:val="Header"/>
      <w:jc w:val="center"/>
      <w:rPr>
        <w:b/>
        <w:bCs/>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49C7"/>
    <w:multiLevelType w:val="hybridMultilevel"/>
    <w:tmpl w:val="875EA8A6"/>
    <w:lvl w:ilvl="0" w:tplc="3EF0129E">
      <w:start w:val="2004"/>
      <w:numFmt w:val="decimal"/>
      <w:lvlText w:val="%1."/>
      <w:lvlJc w:val="left"/>
      <w:pPr>
        <w:tabs>
          <w:tab w:val="num" w:pos="960"/>
        </w:tabs>
        <w:ind w:left="960" w:hanging="6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412D24B1"/>
    <w:multiLevelType w:val="hybridMultilevel"/>
    <w:tmpl w:val="493281F0"/>
    <w:lvl w:ilvl="0" w:tplc="BD70EAA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nsid w:val="57D85463"/>
    <w:multiLevelType w:val="hybridMultilevel"/>
    <w:tmpl w:val="45B225D0"/>
    <w:lvl w:ilvl="0" w:tplc="46208ED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160146"/>
    <w:multiLevelType w:val="hybridMultilevel"/>
    <w:tmpl w:val="0C20650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58F8"/>
    <w:rsid w:val="00003545"/>
    <w:rsid w:val="00006E44"/>
    <w:rsid w:val="00016528"/>
    <w:rsid w:val="00017237"/>
    <w:rsid w:val="00017ED2"/>
    <w:rsid w:val="00020E81"/>
    <w:rsid w:val="00022C7F"/>
    <w:rsid w:val="0002512D"/>
    <w:rsid w:val="00025B61"/>
    <w:rsid w:val="00026DED"/>
    <w:rsid w:val="00034545"/>
    <w:rsid w:val="00034C8D"/>
    <w:rsid w:val="00040EC3"/>
    <w:rsid w:val="0004238A"/>
    <w:rsid w:val="00042F77"/>
    <w:rsid w:val="00044825"/>
    <w:rsid w:val="000462B2"/>
    <w:rsid w:val="00062F18"/>
    <w:rsid w:val="00066540"/>
    <w:rsid w:val="00081F64"/>
    <w:rsid w:val="00083497"/>
    <w:rsid w:val="000876F4"/>
    <w:rsid w:val="00097B3F"/>
    <w:rsid w:val="000A1B55"/>
    <w:rsid w:val="000A4158"/>
    <w:rsid w:val="000A61F5"/>
    <w:rsid w:val="000B1A98"/>
    <w:rsid w:val="000B3E3E"/>
    <w:rsid w:val="000B6E27"/>
    <w:rsid w:val="000C204F"/>
    <w:rsid w:val="000C2603"/>
    <w:rsid w:val="000D1EFB"/>
    <w:rsid w:val="000D673D"/>
    <w:rsid w:val="000E1B7B"/>
    <w:rsid w:val="000E1D51"/>
    <w:rsid w:val="000F03D0"/>
    <w:rsid w:val="000F21CA"/>
    <w:rsid w:val="00110E99"/>
    <w:rsid w:val="0011360B"/>
    <w:rsid w:val="00117675"/>
    <w:rsid w:val="001345EA"/>
    <w:rsid w:val="00142E7B"/>
    <w:rsid w:val="00155B7F"/>
    <w:rsid w:val="00163048"/>
    <w:rsid w:val="00175DDA"/>
    <w:rsid w:val="001917B7"/>
    <w:rsid w:val="001922F2"/>
    <w:rsid w:val="00194377"/>
    <w:rsid w:val="00197918"/>
    <w:rsid w:val="001B1C5E"/>
    <w:rsid w:val="001C36F0"/>
    <w:rsid w:val="001E6959"/>
    <w:rsid w:val="001F6598"/>
    <w:rsid w:val="00206B61"/>
    <w:rsid w:val="002070C6"/>
    <w:rsid w:val="002213C0"/>
    <w:rsid w:val="00232980"/>
    <w:rsid w:val="00233581"/>
    <w:rsid w:val="002418D2"/>
    <w:rsid w:val="00250E76"/>
    <w:rsid w:val="00253FD9"/>
    <w:rsid w:val="002652CE"/>
    <w:rsid w:val="00274921"/>
    <w:rsid w:val="00286091"/>
    <w:rsid w:val="0029613D"/>
    <w:rsid w:val="002A0534"/>
    <w:rsid w:val="002A0689"/>
    <w:rsid w:val="002A4C25"/>
    <w:rsid w:val="002B07E5"/>
    <w:rsid w:val="002B4824"/>
    <w:rsid w:val="002B6432"/>
    <w:rsid w:val="002B6E96"/>
    <w:rsid w:val="002C2691"/>
    <w:rsid w:val="002C350D"/>
    <w:rsid w:val="002D0E49"/>
    <w:rsid w:val="002D2BAA"/>
    <w:rsid w:val="002D2C0C"/>
    <w:rsid w:val="002E2916"/>
    <w:rsid w:val="002E5578"/>
    <w:rsid w:val="002E5704"/>
    <w:rsid w:val="002F7304"/>
    <w:rsid w:val="003062DC"/>
    <w:rsid w:val="00312EC7"/>
    <w:rsid w:val="0031566B"/>
    <w:rsid w:val="00324E94"/>
    <w:rsid w:val="00335A5C"/>
    <w:rsid w:val="003427E4"/>
    <w:rsid w:val="003553F8"/>
    <w:rsid w:val="003662AF"/>
    <w:rsid w:val="00373DF3"/>
    <w:rsid w:val="003817E6"/>
    <w:rsid w:val="00384E8D"/>
    <w:rsid w:val="00387220"/>
    <w:rsid w:val="00392CD1"/>
    <w:rsid w:val="003942D7"/>
    <w:rsid w:val="003A2BFF"/>
    <w:rsid w:val="003A5444"/>
    <w:rsid w:val="003B2B67"/>
    <w:rsid w:val="003C4F63"/>
    <w:rsid w:val="003E164A"/>
    <w:rsid w:val="003E5BF7"/>
    <w:rsid w:val="003F0C0D"/>
    <w:rsid w:val="00400361"/>
    <w:rsid w:val="0040331F"/>
    <w:rsid w:val="0040448A"/>
    <w:rsid w:val="00404642"/>
    <w:rsid w:val="00430496"/>
    <w:rsid w:val="00431C20"/>
    <w:rsid w:val="00446A4F"/>
    <w:rsid w:val="00450DE2"/>
    <w:rsid w:val="00466CDF"/>
    <w:rsid w:val="0047217D"/>
    <w:rsid w:val="00477139"/>
    <w:rsid w:val="004803AF"/>
    <w:rsid w:val="00496D0F"/>
    <w:rsid w:val="004A2CEC"/>
    <w:rsid w:val="004A5B65"/>
    <w:rsid w:val="004B2C17"/>
    <w:rsid w:val="004B2FDA"/>
    <w:rsid w:val="004B4BED"/>
    <w:rsid w:val="004C3B9A"/>
    <w:rsid w:val="004C468E"/>
    <w:rsid w:val="004C718B"/>
    <w:rsid w:val="004D4753"/>
    <w:rsid w:val="004D52A4"/>
    <w:rsid w:val="004F551B"/>
    <w:rsid w:val="005017B1"/>
    <w:rsid w:val="005114D3"/>
    <w:rsid w:val="0051245E"/>
    <w:rsid w:val="00534A83"/>
    <w:rsid w:val="0053508E"/>
    <w:rsid w:val="005406A0"/>
    <w:rsid w:val="00550A4F"/>
    <w:rsid w:val="00550A7E"/>
    <w:rsid w:val="005512E4"/>
    <w:rsid w:val="005513E9"/>
    <w:rsid w:val="005612C2"/>
    <w:rsid w:val="00564AE3"/>
    <w:rsid w:val="00567955"/>
    <w:rsid w:val="00574A49"/>
    <w:rsid w:val="00580025"/>
    <w:rsid w:val="005812F7"/>
    <w:rsid w:val="00585E94"/>
    <w:rsid w:val="00586165"/>
    <w:rsid w:val="005863DC"/>
    <w:rsid w:val="00592962"/>
    <w:rsid w:val="00594152"/>
    <w:rsid w:val="005A0F28"/>
    <w:rsid w:val="005B2B39"/>
    <w:rsid w:val="005B31B2"/>
    <w:rsid w:val="005B49C0"/>
    <w:rsid w:val="005C3147"/>
    <w:rsid w:val="005C7C59"/>
    <w:rsid w:val="005D099C"/>
    <w:rsid w:val="005D1A11"/>
    <w:rsid w:val="005E2777"/>
    <w:rsid w:val="005F6F9B"/>
    <w:rsid w:val="00613833"/>
    <w:rsid w:val="0062500B"/>
    <w:rsid w:val="00627F64"/>
    <w:rsid w:val="00635829"/>
    <w:rsid w:val="006654A1"/>
    <w:rsid w:val="00670C45"/>
    <w:rsid w:val="00671C28"/>
    <w:rsid w:val="00683996"/>
    <w:rsid w:val="006A05AC"/>
    <w:rsid w:val="006B7047"/>
    <w:rsid w:val="006C58BA"/>
    <w:rsid w:val="006D34F4"/>
    <w:rsid w:val="006D7929"/>
    <w:rsid w:val="006E2142"/>
    <w:rsid w:val="006E401C"/>
    <w:rsid w:val="006F24F9"/>
    <w:rsid w:val="006F30F2"/>
    <w:rsid w:val="006F4B95"/>
    <w:rsid w:val="007057E9"/>
    <w:rsid w:val="00706D0F"/>
    <w:rsid w:val="00713F8C"/>
    <w:rsid w:val="00715B77"/>
    <w:rsid w:val="00721B10"/>
    <w:rsid w:val="00741234"/>
    <w:rsid w:val="007458F8"/>
    <w:rsid w:val="0075246E"/>
    <w:rsid w:val="0075296B"/>
    <w:rsid w:val="00784E4E"/>
    <w:rsid w:val="007961DD"/>
    <w:rsid w:val="007A26E1"/>
    <w:rsid w:val="007B0BE0"/>
    <w:rsid w:val="007B0D76"/>
    <w:rsid w:val="007B225C"/>
    <w:rsid w:val="007B4B6D"/>
    <w:rsid w:val="007D4E5D"/>
    <w:rsid w:val="007E1EB9"/>
    <w:rsid w:val="007E4328"/>
    <w:rsid w:val="007F01C0"/>
    <w:rsid w:val="007F0A1D"/>
    <w:rsid w:val="00806AC3"/>
    <w:rsid w:val="0081082C"/>
    <w:rsid w:val="008202DD"/>
    <w:rsid w:val="00834B85"/>
    <w:rsid w:val="008449FB"/>
    <w:rsid w:val="008609FA"/>
    <w:rsid w:val="00877929"/>
    <w:rsid w:val="00882452"/>
    <w:rsid w:val="00890D6A"/>
    <w:rsid w:val="008934E6"/>
    <w:rsid w:val="008A124D"/>
    <w:rsid w:val="008A168A"/>
    <w:rsid w:val="008A66C8"/>
    <w:rsid w:val="008B005B"/>
    <w:rsid w:val="008C667D"/>
    <w:rsid w:val="008D287A"/>
    <w:rsid w:val="008D6215"/>
    <w:rsid w:val="008D66FC"/>
    <w:rsid w:val="008F132A"/>
    <w:rsid w:val="008F24A0"/>
    <w:rsid w:val="00934734"/>
    <w:rsid w:val="00936A38"/>
    <w:rsid w:val="00945B74"/>
    <w:rsid w:val="00951952"/>
    <w:rsid w:val="00952592"/>
    <w:rsid w:val="009527BB"/>
    <w:rsid w:val="00957D27"/>
    <w:rsid w:val="009702E2"/>
    <w:rsid w:val="00970DAF"/>
    <w:rsid w:val="009742C5"/>
    <w:rsid w:val="009771AF"/>
    <w:rsid w:val="009A070F"/>
    <w:rsid w:val="009B5B92"/>
    <w:rsid w:val="009B6C98"/>
    <w:rsid w:val="009B7271"/>
    <w:rsid w:val="009B7D31"/>
    <w:rsid w:val="009C2795"/>
    <w:rsid w:val="009C32AB"/>
    <w:rsid w:val="009D376B"/>
    <w:rsid w:val="009D7E2C"/>
    <w:rsid w:val="009F714A"/>
    <w:rsid w:val="00A145E2"/>
    <w:rsid w:val="00A34EC2"/>
    <w:rsid w:val="00A40AEC"/>
    <w:rsid w:val="00A448EB"/>
    <w:rsid w:val="00A53363"/>
    <w:rsid w:val="00A739E3"/>
    <w:rsid w:val="00A74EAE"/>
    <w:rsid w:val="00A83280"/>
    <w:rsid w:val="00A84988"/>
    <w:rsid w:val="00AB758B"/>
    <w:rsid w:val="00AC254A"/>
    <w:rsid w:val="00AC46C4"/>
    <w:rsid w:val="00AC66D9"/>
    <w:rsid w:val="00AD5137"/>
    <w:rsid w:val="00AD6851"/>
    <w:rsid w:val="00AD7464"/>
    <w:rsid w:val="00AE018A"/>
    <w:rsid w:val="00AE4F95"/>
    <w:rsid w:val="00AF0A5B"/>
    <w:rsid w:val="00AF28A6"/>
    <w:rsid w:val="00AF57C8"/>
    <w:rsid w:val="00B052A8"/>
    <w:rsid w:val="00B11705"/>
    <w:rsid w:val="00B134FE"/>
    <w:rsid w:val="00B26BD3"/>
    <w:rsid w:val="00B33666"/>
    <w:rsid w:val="00B3466A"/>
    <w:rsid w:val="00B35FF9"/>
    <w:rsid w:val="00B500E0"/>
    <w:rsid w:val="00B71A52"/>
    <w:rsid w:val="00B7543D"/>
    <w:rsid w:val="00B91058"/>
    <w:rsid w:val="00BA2043"/>
    <w:rsid w:val="00BB6602"/>
    <w:rsid w:val="00BC0547"/>
    <w:rsid w:val="00BC0ED5"/>
    <w:rsid w:val="00BC2225"/>
    <w:rsid w:val="00BE62A4"/>
    <w:rsid w:val="00C11D58"/>
    <w:rsid w:val="00C22219"/>
    <w:rsid w:val="00C2372D"/>
    <w:rsid w:val="00C26EE2"/>
    <w:rsid w:val="00C27BD8"/>
    <w:rsid w:val="00C4267C"/>
    <w:rsid w:val="00C46019"/>
    <w:rsid w:val="00C47A68"/>
    <w:rsid w:val="00C52CCC"/>
    <w:rsid w:val="00C55246"/>
    <w:rsid w:val="00C55916"/>
    <w:rsid w:val="00C57D51"/>
    <w:rsid w:val="00C6554E"/>
    <w:rsid w:val="00C70EE6"/>
    <w:rsid w:val="00C95BE3"/>
    <w:rsid w:val="00C96EF9"/>
    <w:rsid w:val="00C9794E"/>
    <w:rsid w:val="00CB2D83"/>
    <w:rsid w:val="00CB3AFA"/>
    <w:rsid w:val="00CC1970"/>
    <w:rsid w:val="00CC22D0"/>
    <w:rsid w:val="00CC4C93"/>
    <w:rsid w:val="00CC57D4"/>
    <w:rsid w:val="00CD3F9B"/>
    <w:rsid w:val="00CF3107"/>
    <w:rsid w:val="00CF7120"/>
    <w:rsid w:val="00CF7798"/>
    <w:rsid w:val="00D04FAA"/>
    <w:rsid w:val="00D05E45"/>
    <w:rsid w:val="00D06DFA"/>
    <w:rsid w:val="00D114B5"/>
    <w:rsid w:val="00D153AE"/>
    <w:rsid w:val="00D20F09"/>
    <w:rsid w:val="00D252F9"/>
    <w:rsid w:val="00D425B4"/>
    <w:rsid w:val="00D46EEE"/>
    <w:rsid w:val="00D510F7"/>
    <w:rsid w:val="00D530C2"/>
    <w:rsid w:val="00D67E05"/>
    <w:rsid w:val="00D67F95"/>
    <w:rsid w:val="00D7763D"/>
    <w:rsid w:val="00D77E27"/>
    <w:rsid w:val="00D84A65"/>
    <w:rsid w:val="00D87B53"/>
    <w:rsid w:val="00DA1A19"/>
    <w:rsid w:val="00DB0AD9"/>
    <w:rsid w:val="00DC0A78"/>
    <w:rsid w:val="00DC3F5D"/>
    <w:rsid w:val="00DC5BF1"/>
    <w:rsid w:val="00DE57DA"/>
    <w:rsid w:val="00DF0170"/>
    <w:rsid w:val="00E003AB"/>
    <w:rsid w:val="00E10360"/>
    <w:rsid w:val="00E10C38"/>
    <w:rsid w:val="00E11299"/>
    <w:rsid w:val="00E12240"/>
    <w:rsid w:val="00E25581"/>
    <w:rsid w:val="00E2563D"/>
    <w:rsid w:val="00E26A32"/>
    <w:rsid w:val="00E30CC2"/>
    <w:rsid w:val="00E31D9C"/>
    <w:rsid w:val="00E35144"/>
    <w:rsid w:val="00E369C3"/>
    <w:rsid w:val="00E4148F"/>
    <w:rsid w:val="00E41BEA"/>
    <w:rsid w:val="00E439BD"/>
    <w:rsid w:val="00E47F5F"/>
    <w:rsid w:val="00E525AB"/>
    <w:rsid w:val="00E5291F"/>
    <w:rsid w:val="00E53DD5"/>
    <w:rsid w:val="00E55260"/>
    <w:rsid w:val="00E60BE8"/>
    <w:rsid w:val="00E62E71"/>
    <w:rsid w:val="00E81121"/>
    <w:rsid w:val="00E97303"/>
    <w:rsid w:val="00EA1245"/>
    <w:rsid w:val="00EA3CD7"/>
    <w:rsid w:val="00EA7D6D"/>
    <w:rsid w:val="00ED02C9"/>
    <w:rsid w:val="00ED5328"/>
    <w:rsid w:val="00EE038C"/>
    <w:rsid w:val="00EE03C8"/>
    <w:rsid w:val="00EE55A1"/>
    <w:rsid w:val="00EE60B8"/>
    <w:rsid w:val="00EF41B5"/>
    <w:rsid w:val="00EF45F8"/>
    <w:rsid w:val="00F01AC8"/>
    <w:rsid w:val="00F057F6"/>
    <w:rsid w:val="00F11842"/>
    <w:rsid w:val="00F12004"/>
    <w:rsid w:val="00F25E7A"/>
    <w:rsid w:val="00F30AC4"/>
    <w:rsid w:val="00F35D90"/>
    <w:rsid w:val="00F459AD"/>
    <w:rsid w:val="00F6214D"/>
    <w:rsid w:val="00F64DF8"/>
    <w:rsid w:val="00F7356F"/>
    <w:rsid w:val="00F75D65"/>
    <w:rsid w:val="00F919FA"/>
    <w:rsid w:val="00F966B3"/>
    <w:rsid w:val="00FB0F02"/>
    <w:rsid w:val="00FB26C9"/>
    <w:rsid w:val="00FC1532"/>
    <w:rsid w:val="00FC5C6E"/>
    <w:rsid w:val="00FD1FE9"/>
    <w:rsid w:val="00FE0DAD"/>
    <w:rsid w:val="00FF1598"/>
    <w:rsid w:val="00FF4E42"/>
    <w:rsid w:val="00FF4F7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28"/>
    </w:rPr>
  </w:style>
  <w:style w:type="paragraph" w:styleId="BodyText">
    <w:name w:val="Body Text"/>
    <w:basedOn w:val="Normal"/>
    <w:rPr>
      <w:b/>
      <w:bCs/>
    </w:rPr>
  </w:style>
  <w:style w:type="paragraph" w:styleId="BodyText2">
    <w:name w:val="Body Text 2"/>
    <w:basedOn w:val="Normal"/>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rsid w:val="003942D7"/>
    <w:rPr>
      <w:color w:val="0000FF"/>
      <w:u w:val="single"/>
    </w:rPr>
  </w:style>
  <w:style w:type="paragraph" w:styleId="BalloonText">
    <w:name w:val="Balloon Text"/>
    <w:basedOn w:val="Normal"/>
    <w:semiHidden/>
    <w:rsid w:val="003553F8"/>
    <w:rPr>
      <w:rFonts w:ascii="Tahoma" w:hAnsi="Tahoma" w:cs="Tahoma"/>
      <w:sz w:val="16"/>
      <w:szCs w:val="16"/>
    </w:rPr>
  </w:style>
  <w:style w:type="paragraph" w:styleId="ListParagraph">
    <w:name w:val="List Paragraph"/>
    <w:basedOn w:val="Normal"/>
    <w:uiPriority w:val="34"/>
    <w:qFormat/>
    <w:rsid w:val="005406A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REGION VI</vt:lpstr>
    </vt:vector>
  </TitlesOfParts>
  <Company> </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VI</dc:title>
  <dc:subject/>
  <dc:creator>BGarrison</dc:creator>
  <cp:keywords/>
  <cp:lastModifiedBy>Kathi</cp:lastModifiedBy>
  <cp:revision>2</cp:revision>
  <cp:lastPrinted>2011-08-11T13:00:00Z</cp:lastPrinted>
  <dcterms:created xsi:type="dcterms:W3CDTF">2011-08-11T13:05:00Z</dcterms:created>
  <dcterms:modified xsi:type="dcterms:W3CDTF">2011-08-11T13:05:00Z</dcterms:modified>
</cp:coreProperties>
</file>